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62E8" w14:textId="77777777" w:rsidR="00DC27AC" w:rsidRDefault="00DC27AC">
      <w:pPr>
        <w:pStyle w:val="Corps"/>
        <w:spacing w:line="276" w:lineRule="auto"/>
      </w:pPr>
    </w:p>
    <w:p w14:paraId="464F57B9" w14:textId="77777777" w:rsidR="00DC27AC" w:rsidRDefault="00DC27AC">
      <w:pPr>
        <w:pStyle w:val="Corps"/>
        <w:spacing w:line="276" w:lineRule="auto"/>
      </w:pPr>
    </w:p>
    <w:p w14:paraId="6CE52068" w14:textId="37658520" w:rsidR="00DC27AC" w:rsidRPr="00922F31" w:rsidRDefault="00922F31">
      <w:pPr>
        <w:pStyle w:val="Corps"/>
        <w:tabs>
          <w:tab w:val="left" w:pos="5950"/>
        </w:tabs>
        <w:spacing w:line="276" w:lineRule="auto"/>
        <w:jc w:val="both"/>
        <w:rPr>
          <w:rStyle w:val="Aucun"/>
          <w:b/>
          <w:bCs/>
          <w:lang w:val="de-LU"/>
        </w:rPr>
      </w:pPr>
      <w:r w:rsidRPr="00922F31">
        <w:rPr>
          <w:rStyle w:val="Aucun"/>
          <w:b/>
          <w:bCs/>
          <w:lang w:val="de-LU"/>
        </w:rPr>
        <w:t xml:space="preserve">Pressemitteilung                                                                   </w:t>
      </w:r>
      <w:r w:rsidR="002C37E0">
        <w:rPr>
          <w:rStyle w:val="Aucun"/>
          <w:b/>
          <w:bCs/>
          <w:lang w:val="de-LU"/>
        </w:rPr>
        <w:tab/>
        <w:t xml:space="preserve">     </w:t>
      </w:r>
      <w:r w:rsidRPr="00922F31">
        <w:rPr>
          <w:rStyle w:val="Aucun"/>
          <w:b/>
          <w:bCs/>
          <w:lang w:val="de-LU"/>
        </w:rPr>
        <w:t>Luxemburg, 2. Oktober 2024</w:t>
      </w:r>
    </w:p>
    <w:p w14:paraId="2D192B92" w14:textId="77777777" w:rsidR="00DC27AC" w:rsidRPr="00922F31" w:rsidRDefault="00DC27AC">
      <w:pPr>
        <w:pStyle w:val="Corps"/>
        <w:spacing w:line="276" w:lineRule="auto"/>
        <w:rPr>
          <w:rStyle w:val="Aucun"/>
          <w:b/>
          <w:bCs/>
          <w:sz w:val="32"/>
          <w:szCs w:val="32"/>
          <w:lang w:val="de-LU"/>
        </w:rPr>
      </w:pPr>
    </w:p>
    <w:p w14:paraId="6E1C9D56" w14:textId="77777777" w:rsidR="00DC27AC" w:rsidRPr="00922F31" w:rsidRDefault="00DC27AC" w:rsidP="002C37E0">
      <w:pPr>
        <w:pStyle w:val="Corps"/>
        <w:spacing w:line="276" w:lineRule="auto"/>
        <w:rPr>
          <w:rStyle w:val="Aucun"/>
          <w:lang w:val="de-LU"/>
        </w:rPr>
      </w:pPr>
    </w:p>
    <w:p w14:paraId="5ACCD524" w14:textId="42C8A677" w:rsidR="00DC27AC" w:rsidRPr="00BD3308" w:rsidRDefault="002C37E0" w:rsidP="00BD3308">
      <w:pPr>
        <w:pStyle w:val="Corps"/>
        <w:spacing w:line="276" w:lineRule="auto"/>
        <w:jc w:val="center"/>
        <w:rPr>
          <w:rStyle w:val="Aucun"/>
          <w:b/>
          <w:bCs/>
          <w:sz w:val="32"/>
          <w:szCs w:val="32"/>
          <w:lang w:val="de-LU"/>
        </w:rPr>
      </w:pPr>
      <w:r w:rsidRPr="00922F31">
        <w:rPr>
          <w:rStyle w:val="Aucun"/>
          <w:b/>
          <w:bCs/>
          <w:sz w:val="32"/>
          <w:szCs w:val="32"/>
          <w:lang w:val="de-LU"/>
        </w:rPr>
        <w:t xml:space="preserve"> </w:t>
      </w:r>
      <w:r w:rsidR="00BD3308" w:rsidRPr="00BD3308">
        <w:rPr>
          <w:b/>
          <w:bCs/>
          <w:sz w:val="32"/>
          <w:szCs w:val="32"/>
          <w:lang w:val="de-LU"/>
        </w:rPr>
        <w:t xml:space="preserve">HWL 2024 </w:t>
      </w:r>
      <w:r w:rsidR="00BD3308">
        <w:rPr>
          <w:b/>
          <w:bCs/>
          <w:sz w:val="32"/>
          <w:szCs w:val="32"/>
          <w:lang w:val="de-LU"/>
        </w:rPr>
        <w:t xml:space="preserve">erreicht </w:t>
      </w:r>
      <w:r w:rsidR="00BD3308" w:rsidRPr="00BD3308">
        <w:rPr>
          <w:b/>
          <w:bCs/>
          <w:sz w:val="32"/>
          <w:szCs w:val="32"/>
          <w:lang w:val="de-LU"/>
        </w:rPr>
        <w:t xml:space="preserve">Rekord von </w:t>
      </w:r>
      <w:r>
        <w:rPr>
          <w:b/>
          <w:bCs/>
          <w:sz w:val="32"/>
          <w:szCs w:val="32"/>
          <w:lang w:val="de-LU"/>
        </w:rPr>
        <w:t>3</w:t>
      </w:r>
      <w:r w:rsidR="007723D2">
        <w:rPr>
          <w:b/>
          <w:bCs/>
          <w:sz w:val="32"/>
          <w:szCs w:val="32"/>
          <w:lang w:val="de-LU"/>
        </w:rPr>
        <w:t>.</w:t>
      </w:r>
      <w:r>
        <w:rPr>
          <w:b/>
          <w:bCs/>
          <w:sz w:val="32"/>
          <w:szCs w:val="32"/>
          <w:lang w:val="de-LU"/>
        </w:rPr>
        <w:t xml:space="preserve">000 </w:t>
      </w:r>
      <w:r w:rsidR="00BD3308" w:rsidRPr="00BD3308">
        <w:rPr>
          <w:b/>
          <w:bCs/>
          <w:sz w:val="32"/>
          <w:szCs w:val="32"/>
          <w:lang w:val="de-LU"/>
        </w:rPr>
        <w:t>Teilnehmern</w:t>
      </w:r>
      <w:r w:rsidR="00922F31">
        <w:rPr>
          <w:b/>
          <w:bCs/>
          <w:sz w:val="32"/>
          <w:szCs w:val="32"/>
          <w:lang w:val="de-LU"/>
        </w:rPr>
        <w:t xml:space="preserve"> mit D</w:t>
      </w:r>
      <w:r w:rsidR="00BD3308">
        <w:rPr>
          <w:b/>
          <w:bCs/>
          <w:sz w:val="32"/>
          <w:szCs w:val="32"/>
          <w:lang w:val="de-LU"/>
        </w:rPr>
        <w:t>iskussion</w:t>
      </w:r>
      <w:r w:rsidR="00BD3308" w:rsidRPr="00BD3308">
        <w:rPr>
          <w:b/>
          <w:bCs/>
          <w:sz w:val="32"/>
          <w:szCs w:val="32"/>
          <w:lang w:val="de-LU"/>
        </w:rPr>
        <w:t xml:space="preserve"> über die Zukunft des Gesundheitswesens und </w:t>
      </w:r>
      <w:r w:rsidR="00BD3308">
        <w:rPr>
          <w:b/>
          <w:bCs/>
          <w:sz w:val="32"/>
          <w:szCs w:val="32"/>
          <w:lang w:val="de-LU"/>
        </w:rPr>
        <w:t>die</w:t>
      </w:r>
      <w:r w:rsidR="00BD3308" w:rsidRPr="00BD3308">
        <w:rPr>
          <w:b/>
          <w:bCs/>
          <w:sz w:val="32"/>
          <w:szCs w:val="32"/>
          <w:lang w:val="de-LU"/>
        </w:rPr>
        <w:t xml:space="preserve"> Entwicklung einer </w:t>
      </w:r>
      <w:r w:rsidR="00BD3308">
        <w:rPr>
          <w:b/>
          <w:bCs/>
          <w:sz w:val="32"/>
          <w:szCs w:val="32"/>
          <w:lang w:val="de-LU"/>
        </w:rPr>
        <w:t>P</w:t>
      </w:r>
      <w:r w:rsidR="00BD3308" w:rsidRPr="00BD3308">
        <w:rPr>
          <w:b/>
          <w:bCs/>
          <w:sz w:val="32"/>
          <w:szCs w:val="32"/>
          <w:lang w:val="de-LU"/>
        </w:rPr>
        <w:t>räventiv</w:t>
      </w:r>
      <w:r w:rsidR="00BD3308">
        <w:rPr>
          <w:b/>
          <w:bCs/>
          <w:sz w:val="32"/>
          <w:szCs w:val="32"/>
          <w:lang w:val="de-LU"/>
        </w:rPr>
        <w:t>m</w:t>
      </w:r>
      <w:r w:rsidR="00BD3308" w:rsidRPr="00BD3308">
        <w:rPr>
          <w:b/>
          <w:bCs/>
          <w:sz w:val="32"/>
          <w:szCs w:val="32"/>
          <w:lang w:val="de-LU"/>
        </w:rPr>
        <w:t xml:space="preserve">edizin </w:t>
      </w:r>
    </w:p>
    <w:p w14:paraId="7F19AB4D" w14:textId="77777777" w:rsidR="00DC27AC" w:rsidRPr="00BD3308" w:rsidRDefault="00DC27AC">
      <w:pPr>
        <w:pStyle w:val="Corps"/>
        <w:spacing w:line="276" w:lineRule="auto"/>
        <w:rPr>
          <w:rStyle w:val="Aucun"/>
          <w:b/>
          <w:bCs/>
          <w:lang w:val="de-LU"/>
        </w:rPr>
      </w:pPr>
    </w:p>
    <w:p w14:paraId="4DABF2F8" w14:textId="61B92D25" w:rsidR="00BD3308" w:rsidRPr="002C37E0" w:rsidRDefault="00BD3308" w:rsidP="00BD3308">
      <w:pPr>
        <w:pStyle w:val="Corps"/>
        <w:spacing w:line="276" w:lineRule="auto"/>
        <w:jc w:val="both"/>
        <w:rPr>
          <w:b/>
          <w:bCs/>
          <w:sz w:val="22"/>
          <w:szCs w:val="22"/>
          <w:lang w:val="de-DE"/>
        </w:rPr>
      </w:pPr>
      <w:r w:rsidRPr="00BD3308">
        <w:rPr>
          <w:b/>
          <w:bCs/>
          <w:sz w:val="22"/>
          <w:szCs w:val="22"/>
          <w:lang w:val="de-LU"/>
        </w:rPr>
        <w:t xml:space="preserve">Die </w:t>
      </w:r>
      <w:proofErr w:type="spellStart"/>
      <w:r w:rsidRPr="00BD3308">
        <w:rPr>
          <w:b/>
          <w:bCs/>
          <w:sz w:val="22"/>
          <w:szCs w:val="22"/>
          <w:lang w:val="de-LU"/>
        </w:rPr>
        <w:t>Healthcare</w:t>
      </w:r>
      <w:proofErr w:type="spellEnd"/>
      <w:r w:rsidRPr="00BD3308">
        <w:rPr>
          <w:b/>
          <w:bCs/>
          <w:sz w:val="22"/>
          <w:szCs w:val="22"/>
          <w:lang w:val="de-LU"/>
        </w:rPr>
        <w:t xml:space="preserve"> Week Luxembourg, die am </w:t>
      </w:r>
      <w:r>
        <w:rPr>
          <w:b/>
          <w:bCs/>
          <w:sz w:val="22"/>
          <w:szCs w:val="22"/>
          <w:lang w:val="de-LU"/>
        </w:rPr>
        <w:t xml:space="preserve">1. </w:t>
      </w:r>
      <w:r w:rsidRPr="00BD3308">
        <w:rPr>
          <w:b/>
          <w:bCs/>
          <w:sz w:val="22"/>
          <w:szCs w:val="22"/>
          <w:lang w:val="de-LU"/>
        </w:rPr>
        <w:t xml:space="preserve">und 2. Oktober 2024 von der Fédération des </w:t>
      </w:r>
      <w:proofErr w:type="spellStart"/>
      <w:r w:rsidRPr="00BD3308">
        <w:rPr>
          <w:b/>
          <w:bCs/>
          <w:sz w:val="22"/>
          <w:szCs w:val="22"/>
          <w:lang w:val="de-LU"/>
        </w:rPr>
        <w:t>hôpitaux</w:t>
      </w:r>
      <w:proofErr w:type="spellEnd"/>
      <w:r w:rsidRPr="00BD3308">
        <w:rPr>
          <w:b/>
          <w:bCs/>
          <w:sz w:val="22"/>
          <w:szCs w:val="22"/>
          <w:lang w:val="de-LU"/>
        </w:rPr>
        <w:t xml:space="preserve"> </w:t>
      </w:r>
      <w:proofErr w:type="spellStart"/>
      <w:r w:rsidRPr="00BD3308">
        <w:rPr>
          <w:b/>
          <w:bCs/>
          <w:sz w:val="22"/>
          <w:szCs w:val="22"/>
          <w:lang w:val="de-LU"/>
        </w:rPr>
        <w:t>luxembourgeois</w:t>
      </w:r>
      <w:proofErr w:type="spellEnd"/>
      <w:r w:rsidRPr="00BD3308">
        <w:rPr>
          <w:b/>
          <w:bCs/>
          <w:sz w:val="22"/>
          <w:szCs w:val="22"/>
          <w:lang w:val="de-LU"/>
        </w:rPr>
        <w:t xml:space="preserve"> (FHL) in Partnerschaft mit der </w:t>
      </w:r>
      <w:r w:rsidR="00FC64DC">
        <w:rPr>
          <w:b/>
          <w:bCs/>
          <w:sz w:val="22"/>
          <w:szCs w:val="22"/>
          <w:lang w:val="de-LU"/>
        </w:rPr>
        <w:t>A</w:t>
      </w:r>
      <w:r w:rsidRPr="00BD3308">
        <w:rPr>
          <w:b/>
          <w:bCs/>
          <w:sz w:val="22"/>
          <w:szCs w:val="22"/>
          <w:lang w:val="de-LU"/>
        </w:rPr>
        <w:t xml:space="preserve">gentur Quinze Mai (QM) organisiert wurde, war in ihrer zweiten Ausgabe ein großer Erfolg und brachte </w:t>
      </w:r>
      <w:r w:rsidR="002C37E0">
        <w:rPr>
          <w:b/>
          <w:bCs/>
          <w:sz w:val="22"/>
          <w:szCs w:val="22"/>
          <w:lang w:val="de-LU"/>
        </w:rPr>
        <w:t>3</w:t>
      </w:r>
      <w:r w:rsidR="007723D2">
        <w:rPr>
          <w:b/>
          <w:bCs/>
          <w:sz w:val="22"/>
          <w:szCs w:val="22"/>
          <w:lang w:val="de-LU"/>
        </w:rPr>
        <w:t>.</w:t>
      </w:r>
      <w:r w:rsidR="002C37E0">
        <w:rPr>
          <w:b/>
          <w:bCs/>
          <w:sz w:val="22"/>
          <w:szCs w:val="22"/>
          <w:lang w:val="de-LU"/>
        </w:rPr>
        <w:t xml:space="preserve">000 </w:t>
      </w:r>
      <w:r w:rsidRPr="00BD3308">
        <w:rPr>
          <w:b/>
          <w:bCs/>
          <w:sz w:val="22"/>
          <w:szCs w:val="22"/>
          <w:lang w:val="de-LU"/>
        </w:rPr>
        <w:t xml:space="preserve">Fachleute aus dem Gesundheitssektor </w:t>
      </w:r>
      <w:r w:rsidR="0009778E">
        <w:rPr>
          <w:b/>
          <w:bCs/>
          <w:sz w:val="22"/>
          <w:szCs w:val="22"/>
          <w:lang w:val="de-LU"/>
        </w:rPr>
        <w:t>der Großregion</w:t>
      </w:r>
      <w:r w:rsidR="00FB2D1D">
        <w:rPr>
          <w:b/>
          <w:bCs/>
          <w:sz w:val="22"/>
          <w:szCs w:val="22"/>
          <w:lang w:val="de-LU"/>
        </w:rPr>
        <w:t xml:space="preserve"> </w:t>
      </w:r>
      <w:r w:rsidRPr="00BD3308">
        <w:rPr>
          <w:b/>
          <w:bCs/>
          <w:sz w:val="22"/>
          <w:szCs w:val="22"/>
          <w:lang w:val="de-LU"/>
        </w:rPr>
        <w:t xml:space="preserve">zusammen. Die Konferenz bot auch die Gelegenheit, im Rahmen der Verleihung der HWL Awards 2024 </w:t>
      </w:r>
      <w:r w:rsidR="00922F31" w:rsidRPr="00BD3308">
        <w:rPr>
          <w:b/>
          <w:bCs/>
          <w:sz w:val="22"/>
          <w:szCs w:val="22"/>
          <w:lang w:val="de-LU"/>
        </w:rPr>
        <w:t xml:space="preserve">vier innovative Projekte </w:t>
      </w:r>
      <w:r w:rsidRPr="00BD3308">
        <w:rPr>
          <w:b/>
          <w:bCs/>
          <w:sz w:val="22"/>
          <w:szCs w:val="22"/>
          <w:lang w:val="de-LU"/>
        </w:rPr>
        <w:t>auszuzeichnen.</w:t>
      </w:r>
      <w:r>
        <w:rPr>
          <w:b/>
          <w:bCs/>
          <w:sz w:val="22"/>
          <w:szCs w:val="22"/>
          <w:lang w:val="de-LU"/>
        </w:rPr>
        <w:t xml:space="preserve"> </w:t>
      </w:r>
      <w:r w:rsidRPr="00BD3308">
        <w:rPr>
          <w:b/>
          <w:bCs/>
          <w:sz w:val="22"/>
          <w:szCs w:val="22"/>
          <w:lang w:val="de-LU"/>
        </w:rPr>
        <w:t xml:space="preserve">Der Termin für die dritte Ausgabe wurde </w:t>
      </w:r>
      <w:r w:rsidR="00705F18">
        <w:rPr>
          <w:b/>
          <w:bCs/>
          <w:sz w:val="22"/>
          <w:szCs w:val="22"/>
          <w:lang w:val="de-LU"/>
        </w:rPr>
        <w:t xml:space="preserve">jetzt schon </w:t>
      </w:r>
      <w:r w:rsidRPr="00BD3308">
        <w:rPr>
          <w:b/>
          <w:bCs/>
          <w:sz w:val="22"/>
          <w:szCs w:val="22"/>
          <w:lang w:val="de-LU"/>
        </w:rPr>
        <w:t xml:space="preserve">für den </w:t>
      </w:r>
      <w:r>
        <w:rPr>
          <w:b/>
          <w:bCs/>
          <w:sz w:val="22"/>
          <w:szCs w:val="22"/>
          <w:lang w:val="de-LU"/>
        </w:rPr>
        <w:t xml:space="preserve">1. </w:t>
      </w:r>
      <w:r w:rsidRPr="00BD3308">
        <w:rPr>
          <w:b/>
          <w:bCs/>
          <w:sz w:val="22"/>
          <w:szCs w:val="22"/>
          <w:lang w:val="de-LU"/>
        </w:rPr>
        <w:t xml:space="preserve">und 2. </w:t>
      </w:r>
      <w:r w:rsidRPr="002C37E0">
        <w:rPr>
          <w:b/>
          <w:bCs/>
          <w:sz w:val="22"/>
          <w:szCs w:val="22"/>
          <w:lang w:val="de-DE"/>
        </w:rPr>
        <w:t>Oktober 2025 angekündigt.</w:t>
      </w:r>
    </w:p>
    <w:p w14:paraId="6D277AEA" w14:textId="77777777" w:rsidR="00DC27AC" w:rsidRPr="002C37E0" w:rsidRDefault="00DC27AC">
      <w:pPr>
        <w:pStyle w:val="Corps"/>
        <w:spacing w:line="276" w:lineRule="auto"/>
        <w:jc w:val="both"/>
        <w:rPr>
          <w:rStyle w:val="Aucun"/>
          <w:b/>
          <w:bCs/>
          <w:sz w:val="22"/>
          <w:szCs w:val="22"/>
          <w:lang w:val="de-DE"/>
        </w:rPr>
      </w:pPr>
    </w:p>
    <w:p w14:paraId="1C6D5D73" w14:textId="5D8ABC60" w:rsidR="00BD3308" w:rsidRDefault="00BD3308" w:rsidP="00BD3308">
      <w:pPr>
        <w:pStyle w:val="Corps"/>
        <w:spacing w:line="276" w:lineRule="auto"/>
        <w:jc w:val="both"/>
        <w:rPr>
          <w:sz w:val="22"/>
          <w:szCs w:val="22"/>
          <w:lang w:val="de-LU"/>
        </w:rPr>
      </w:pPr>
      <w:r w:rsidRPr="00BD3308">
        <w:rPr>
          <w:sz w:val="22"/>
          <w:szCs w:val="22"/>
          <w:lang w:val="de-LU"/>
        </w:rPr>
        <w:t xml:space="preserve">Die </w:t>
      </w:r>
      <w:proofErr w:type="spellStart"/>
      <w:r w:rsidRPr="00BD3308">
        <w:rPr>
          <w:sz w:val="22"/>
          <w:szCs w:val="22"/>
          <w:lang w:val="de-LU"/>
        </w:rPr>
        <w:t>Healthcare</w:t>
      </w:r>
      <w:proofErr w:type="spellEnd"/>
      <w:r w:rsidRPr="00BD3308">
        <w:rPr>
          <w:sz w:val="22"/>
          <w:szCs w:val="22"/>
          <w:lang w:val="de-LU"/>
        </w:rPr>
        <w:t xml:space="preserve"> Week Luxemburg wurde am Dienstag, den </w:t>
      </w:r>
      <w:r>
        <w:rPr>
          <w:sz w:val="22"/>
          <w:szCs w:val="22"/>
          <w:lang w:val="de-LU"/>
        </w:rPr>
        <w:t xml:space="preserve">1. </w:t>
      </w:r>
      <w:r w:rsidRPr="00BD3308">
        <w:rPr>
          <w:sz w:val="22"/>
          <w:szCs w:val="22"/>
          <w:lang w:val="de-LU"/>
        </w:rPr>
        <w:t xml:space="preserve">Oktober in Anwesenheit von Martine </w:t>
      </w:r>
      <w:proofErr w:type="spellStart"/>
      <w:r w:rsidRPr="00BD3308">
        <w:rPr>
          <w:sz w:val="22"/>
          <w:szCs w:val="22"/>
          <w:lang w:val="de-LU"/>
        </w:rPr>
        <w:t>Deprez</w:t>
      </w:r>
      <w:proofErr w:type="spellEnd"/>
      <w:r w:rsidRPr="00BD3308">
        <w:rPr>
          <w:sz w:val="22"/>
          <w:szCs w:val="22"/>
          <w:lang w:val="de-LU"/>
        </w:rPr>
        <w:t>, Ministerin für Gesundheit und soziale Sicherheit, Maurice Bauer,</w:t>
      </w:r>
      <w:r>
        <w:rPr>
          <w:sz w:val="22"/>
          <w:szCs w:val="22"/>
          <w:lang w:val="de-LU"/>
        </w:rPr>
        <w:t xml:space="preserve"> Erster</w:t>
      </w:r>
      <w:r w:rsidRPr="00BD3308">
        <w:rPr>
          <w:sz w:val="22"/>
          <w:szCs w:val="22"/>
          <w:lang w:val="de-LU"/>
        </w:rPr>
        <w:t xml:space="preserve"> Schöffe der Stadt Luxemburg, sowie Dr. Philippe Turk, Präsident der FHL, eröffnet. An der Konferenz nahmen Fachleute aus den Bereichen Gesundheit, Forschung und technologische Innovation, Bildung und Wirtschaft sowie Vertreter </w:t>
      </w:r>
      <w:r w:rsidR="008371D8">
        <w:rPr>
          <w:sz w:val="22"/>
          <w:szCs w:val="22"/>
          <w:lang w:val="de-LU"/>
        </w:rPr>
        <w:t>öffentlicher</w:t>
      </w:r>
      <w:r w:rsidRPr="00BD3308">
        <w:rPr>
          <w:sz w:val="22"/>
          <w:szCs w:val="22"/>
          <w:lang w:val="de-LU"/>
        </w:rPr>
        <w:t xml:space="preserve">, </w:t>
      </w:r>
      <w:r w:rsidR="008371D8">
        <w:rPr>
          <w:sz w:val="22"/>
          <w:szCs w:val="22"/>
          <w:lang w:val="de-LU"/>
        </w:rPr>
        <w:t>professioneller</w:t>
      </w:r>
      <w:r w:rsidR="008371D8" w:rsidRPr="00BD3308">
        <w:rPr>
          <w:sz w:val="22"/>
          <w:szCs w:val="22"/>
          <w:lang w:val="de-LU"/>
        </w:rPr>
        <w:t xml:space="preserve"> </w:t>
      </w:r>
      <w:r w:rsidRPr="00BD3308">
        <w:rPr>
          <w:sz w:val="22"/>
          <w:szCs w:val="22"/>
          <w:lang w:val="de-LU"/>
        </w:rPr>
        <w:t>und sozialer Institutionen teil. Das Programm bestand aus Debatten, Rund</w:t>
      </w:r>
      <w:r w:rsidR="00922F31">
        <w:rPr>
          <w:sz w:val="22"/>
          <w:szCs w:val="22"/>
          <w:lang w:val="de-LU"/>
        </w:rPr>
        <w:t xml:space="preserve">en Tischen </w:t>
      </w:r>
      <w:r w:rsidRPr="00BD3308">
        <w:rPr>
          <w:sz w:val="22"/>
          <w:szCs w:val="22"/>
          <w:lang w:val="de-LU"/>
        </w:rPr>
        <w:t xml:space="preserve">und Präsentationen zu so unterschiedlichen Themen wie technologische Fortschritte, Förderung einer gezielten und präventiven Medizin, stationäre und ambulante </w:t>
      </w:r>
      <w:r w:rsidR="00FD4BA7">
        <w:rPr>
          <w:sz w:val="22"/>
          <w:szCs w:val="22"/>
          <w:lang w:val="de-LU"/>
        </w:rPr>
        <w:t>Prozesse</w:t>
      </w:r>
      <w:r w:rsidRPr="00BD3308">
        <w:rPr>
          <w:sz w:val="22"/>
          <w:szCs w:val="22"/>
          <w:lang w:val="de-LU"/>
        </w:rPr>
        <w:t xml:space="preserve"> und die Rolle des Patienten im </w:t>
      </w:r>
      <w:r w:rsidR="00FD4BA7">
        <w:rPr>
          <w:sz w:val="22"/>
          <w:szCs w:val="22"/>
          <w:lang w:val="de-LU"/>
        </w:rPr>
        <w:t>Herzen</w:t>
      </w:r>
      <w:r w:rsidRPr="00BD3308">
        <w:rPr>
          <w:sz w:val="22"/>
          <w:szCs w:val="22"/>
          <w:lang w:val="de-LU"/>
        </w:rPr>
        <w:t xml:space="preserve"> des Systems.</w:t>
      </w:r>
    </w:p>
    <w:p w14:paraId="59A4BB5D" w14:textId="77777777" w:rsidR="00D513D5" w:rsidRDefault="00D513D5" w:rsidP="00BD3308">
      <w:pPr>
        <w:pStyle w:val="Corps"/>
        <w:spacing w:line="276" w:lineRule="auto"/>
        <w:jc w:val="both"/>
        <w:rPr>
          <w:sz w:val="22"/>
          <w:szCs w:val="22"/>
          <w:lang w:val="de-LU"/>
        </w:rPr>
      </w:pPr>
    </w:p>
    <w:p w14:paraId="7726753D" w14:textId="3DEEE9A0" w:rsidR="00D513D5" w:rsidRDefault="00D513D5" w:rsidP="00BD3308">
      <w:pPr>
        <w:pStyle w:val="Corps"/>
        <w:spacing w:line="276" w:lineRule="auto"/>
        <w:jc w:val="both"/>
        <w:rPr>
          <w:sz w:val="22"/>
          <w:szCs w:val="22"/>
          <w:lang w:val="de-LU"/>
        </w:rPr>
      </w:pPr>
      <w:r w:rsidRPr="00D513D5">
        <w:rPr>
          <w:sz w:val="22"/>
          <w:szCs w:val="22"/>
          <w:lang w:val="de-LU"/>
        </w:rPr>
        <w:t xml:space="preserve">Der </w:t>
      </w:r>
      <w:r w:rsidR="00CE5CAA" w:rsidRPr="00EE064A">
        <w:rPr>
          <w:sz w:val="22"/>
          <w:szCs w:val="22"/>
          <w:lang w:val="de-DE"/>
        </w:rPr>
        <w:t>Minister für Wirtschaft</w:t>
      </w:r>
      <w:r w:rsidR="008371D8">
        <w:rPr>
          <w:sz w:val="22"/>
          <w:szCs w:val="22"/>
          <w:lang w:val="de-DE"/>
        </w:rPr>
        <w:t>,</w:t>
      </w:r>
      <w:r w:rsidRPr="00D513D5">
        <w:rPr>
          <w:sz w:val="22"/>
          <w:szCs w:val="22"/>
          <w:lang w:val="de-LU"/>
        </w:rPr>
        <w:t xml:space="preserve"> Lex </w:t>
      </w:r>
      <w:proofErr w:type="spellStart"/>
      <w:r w:rsidRPr="00D513D5">
        <w:rPr>
          <w:sz w:val="22"/>
          <w:szCs w:val="22"/>
          <w:lang w:val="de-LU"/>
        </w:rPr>
        <w:t>Delles</w:t>
      </w:r>
      <w:proofErr w:type="spellEnd"/>
      <w:r w:rsidR="008371D8">
        <w:rPr>
          <w:sz w:val="22"/>
          <w:szCs w:val="22"/>
          <w:lang w:val="de-LU"/>
        </w:rPr>
        <w:t>,</w:t>
      </w:r>
      <w:r w:rsidRPr="00D513D5">
        <w:rPr>
          <w:sz w:val="22"/>
          <w:szCs w:val="22"/>
          <w:lang w:val="de-LU"/>
        </w:rPr>
        <w:t xml:space="preserve"> sowie die </w:t>
      </w:r>
      <w:r w:rsidR="00EE064A" w:rsidRPr="00EE064A">
        <w:rPr>
          <w:sz w:val="22"/>
          <w:szCs w:val="22"/>
          <w:lang w:val="de-DE"/>
        </w:rPr>
        <w:t>Ministerin für Forschung und Hochschulwesen</w:t>
      </w:r>
      <w:r w:rsidR="008371D8">
        <w:rPr>
          <w:sz w:val="22"/>
          <w:szCs w:val="22"/>
          <w:lang w:val="de-DE"/>
        </w:rPr>
        <w:t>,</w:t>
      </w:r>
      <w:r w:rsidRPr="00D513D5">
        <w:rPr>
          <w:sz w:val="22"/>
          <w:szCs w:val="22"/>
          <w:lang w:val="de-LU"/>
        </w:rPr>
        <w:t xml:space="preserve"> Stéphanie </w:t>
      </w:r>
      <w:proofErr w:type="spellStart"/>
      <w:r w:rsidRPr="00D513D5">
        <w:rPr>
          <w:sz w:val="22"/>
          <w:szCs w:val="22"/>
          <w:lang w:val="de-LU"/>
        </w:rPr>
        <w:t>Obertin</w:t>
      </w:r>
      <w:proofErr w:type="spellEnd"/>
      <w:r w:rsidR="008371D8">
        <w:rPr>
          <w:sz w:val="22"/>
          <w:szCs w:val="22"/>
          <w:lang w:val="de-LU"/>
        </w:rPr>
        <w:t>,</w:t>
      </w:r>
      <w:r w:rsidRPr="00D513D5">
        <w:rPr>
          <w:sz w:val="22"/>
          <w:szCs w:val="22"/>
          <w:lang w:val="de-LU"/>
        </w:rPr>
        <w:t xml:space="preserve"> beehrten die </w:t>
      </w:r>
      <w:proofErr w:type="spellStart"/>
      <w:r w:rsidR="00C205AD">
        <w:rPr>
          <w:sz w:val="22"/>
          <w:szCs w:val="22"/>
          <w:lang w:val="de-LU"/>
        </w:rPr>
        <w:t>Healthcare</w:t>
      </w:r>
      <w:proofErr w:type="spellEnd"/>
      <w:r w:rsidR="00C205AD">
        <w:rPr>
          <w:sz w:val="22"/>
          <w:szCs w:val="22"/>
          <w:lang w:val="de-LU"/>
        </w:rPr>
        <w:t xml:space="preserve"> Week Luxembourg</w:t>
      </w:r>
      <w:r w:rsidRPr="00D513D5">
        <w:rPr>
          <w:sz w:val="22"/>
          <w:szCs w:val="22"/>
          <w:lang w:val="de-LU"/>
        </w:rPr>
        <w:t xml:space="preserve"> mit ihrer Anwesenheit und betonten die Bedeutung der Entwicklung des Gesundheitssektors</w:t>
      </w:r>
      <w:r w:rsidR="000F5C65">
        <w:rPr>
          <w:sz w:val="22"/>
          <w:szCs w:val="22"/>
          <w:lang w:val="de-LU"/>
        </w:rPr>
        <w:t xml:space="preserve"> zusammen mit der </w:t>
      </w:r>
      <w:r w:rsidR="000F5C65" w:rsidRPr="00D513D5">
        <w:rPr>
          <w:sz w:val="22"/>
          <w:szCs w:val="22"/>
          <w:lang w:val="de-LU"/>
        </w:rPr>
        <w:t>Großregion</w:t>
      </w:r>
      <w:r w:rsidR="000F5C65">
        <w:rPr>
          <w:sz w:val="22"/>
          <w:szCs w:val="22"/>
          <w:lang w:val="de-LU"/>
        </w:rPr>
        <w:t>.</w:t>
      </w:r>
    </w:p>
    <w:p w14:paraId="7A841E92" w14:textId="77777777" w:rsidR="00DC27AC" w:rsidRPr="00922F31" w:rsidRDefault="00DC27AC">
      <w:pPr>
        <w:pStyle w:val="Corps"/>
        <w:spacing w:line="276" w:lineRule="auto"/>
        <w:jc w:val="both"/>
        <w:rPr>
          <w:rStyle w:val="Aucun"/>
          <w:sz w:val="22"/>
          <w:szCs w:val="22"/>
          <w:lang w:val="de-LU"/>
        </w:rPr>
      </w:pPr>
    </w:p>
    <w:p w14:paraId="3E7A3058" w14:textId="626A7536" w:rsidR="00DC27AC" w:rsidRDefault="002C37E0" w:rsidP="00922F31">
      <w:pPr>
        <w:pStyle w:val="Corps"/>
        <w:spacing w:line="276" w:lineRule="auto"/>
        <w:jc w:val="both"/>
        <w:rPr>
          <w:sz w:val="22"/>
          <w:szCs w:val="22"/>
          <w:lang w:val="de-LU"/>
        </w:rPr>
      </w:pPr>
      <w:proofErr w:type="spellStart"/>
      <w:r w:rsidRPr="00922F31">
        <w:rPr>
          <w:rStyle w:val="Aucun"/>
          <w:sz w:val="22"/>
          <w:szCs w:val="22"/>
          <w:lang w:val="de-LU"/>
        </w:rPr>
        <w:t>Bogi</w:t>
      </w:r>
      <w:proofErr w:type="spellEnd"/>
      <w:r w:rsidRPr="00922F31">
        <w:rPr>
          <w:rStyle w:val="Aucun"/>
          <w:sz w:val="22"/>
          <w:szCs w:val="22"/>
          <w:lang w:val="de-LU"/>
        </w:rPr>
        <w:t xml:space="preserve"> </w:t>
      </w:r>
      <w:proofErr w:type="spellStart"/>
      <w:r w:rsidRPr="00922F31">
        <w:rPr>
          <w:rStyle w:val="Aucun"/>
          <w:sz w:val="22"/>
          <w:szCs w:val="22"/>
          <w:lang w:val="de-LU"/>
        </w:rPr>
        <w:t>Eliasen</w:t>
      </w:r>
      <w:proofErr w:type="spellEnd"/>
      <w:r w:rsidRPr="00922F31">
        <w:rPr>
          <w:rStyle w:val="Aucun"/>
          <w:sz w:val="22"/>
          <w:szCs w:val="22"/>
          <w:lang w:val="de-LU"/>
        </w:rPr>
        <w:t xml:space="preserve">, </w:t>
      </w:r>
      <w:proofErr w:type="spellStart"/>
      <w:r w:rsidR="00922F31" w:rsidRPr="00922F31">
        <w:rPr>
          <w:sz w:val="22"/>
          <w:szCs w:val="22"/>
          <w:lang w:val="de-LU"/>
        </w:rPr>
        <w:t>Director</w:t>
      </w:r>
      <w:proofErr w:type="spellEnd"/>
      <w:r w:rsidR="00922F31" w:rsidRPr="00922F31">
        <w:rPr>
          <w:sz w:val="22"/>
          <w:szCs w:val="22"/>
          <w:lang w:val="de-LU"/>
        </w:rPr>
        <w:t xml:space="preserve"> </w:t>
      </w:r>
      <w:proofErr w:type="spellStart"/>
      <w:r w:rsidR="00922F31" w:rsidRPr="00922F31">
        <w:rPr>
          <w:sz w:val="22"/>
          <w:szCs w:val="22"/>
          <w:lang w:val="de-LU"/>
        </w:rPr>
        <w:t>of</w:t>
      </w:r>
      <w:proofErr w:type="spellEnd"/>
      <w:r w:rsidR="00922F31" w:rsidRPr="00922F31">
        <w:rPr>
          <w:sz w:val="22"/>
          <w:szCs w:val="22"/>
          <w:lang w:val="de-LU"/>
        </w:rPr>
        <w:t xml:space="preserve"> Health am </w:t>
      </w:r>
      <w:proofErr w:type="spellStart"/>
      <w:r w:rsidR="00922F31" w:rsidRPr="00922F31">
        <w:rPr>
          <w:sz w:val="22"/>
          <w:szCs w:val="22"/>
          <w:lang w:val="de-LU"/>
        </w:rPr>
        <w:t>Copenhagen</w:t>
      </w:r>
      <w:proofErr w:type="spellEnd"/>
      <w:r w:rsidR="00922F31" w:rsidRPr="00922F31">
        <w:rPr>
          <w:sz w:val="22"/>
          <w:szCs w:val="22"/>
          <w:lang w:val="de-LU"/>
        </w:rPr>
        <w:t xml:space="preserve"> Institute </w:t>
      </w:r>
      <w:proofErr w:type="spellStart"/>
      <w:r w:rsidR="00922F31" w:rsidRPr="00922F31">
        <w:rPr>
          <w:sz w:val="22"/>
          <w:szCs w:val="22"/>
          <w:lang w:val="de-LU"/>
        </w:rPr>
        <w:t>for</w:t>
      </w:r>
      <w:proofErr w:type="spellEnd"/>
      <w:r w:rsidR="00922F31" w:rsidRPr="00922F31">
        <w:rPr>
          <w:sz w:val="22"/>
          <w:szCs w:val="22"/>
          <w:lang w:val="de-LU"/>
        </w:rPr>
        <w:t xml:space="preserve"> Futures Studies, eröffnete die Konferenz</w:t>
      </w:r>
      <w:r w:rsidR="00922F31">
        <w:rPr>
          <w:sz w:val="22"/>
          <w:szCs w:val="22"/>
          <w:lang w:val="de-LU"/>
        </w:rPr>
        <w:t xml:space="preserve"> mit folgender Überlegung zum</w:t>
      </w:r>
      <w:r w:rsidR="00922F31" w:rsidRPr="00922F31">
        <w:rPr>
          <w:sz w:val="22"/>
          <w:szCs w:val="22"/>
          <w:lang w:val="de-LU"/>
        </w:rPr>
        <w:t xml:space="preserve"> Hauptthema: „Wollen wir das beste Gesundheitssystem oder die gesündeste Bevölkerung? Wir müssen einen grundlegenden Wandel von der Krankenpflege zur präventiven Gesundheit vollziehen, indem wir den Schwerpunkt auf die Früherkennung von Krankheiten legen und uns auf die Sekundärprävention konzentrieren“. </w:t>
      </w:r>
      <w:r w:rsidR="008371D8">
        <w:rPr>
          <w:sz w:val="22"/>
          <w:szCs w:val="22"/>
          <w:lang w:val="de-LU"/>
        </w:rPr>
        <w:t xml:space="preserve"> </w:t>
      </w:r>
      <w:r w:rsidR="00922F31" w:rsidRPr="00922F31">
        <w:rPr>
          <w:sz w:val="22"/>
          <w:szCs w:val="22"/>
          <w:lang w:val="de-LU"/>
        </w:rPr>
        <w:t xml:space="preserve">Am zweiten Tag der Konferenz betonte Dr. Manfred </w:t>
      </w:r>
      <w:proofErr w:type="spellStart"/>
      <w:r w:rsidR="00922F31" w:rsidRPr="00922F31">
        <w:rPr>
          <w:sz w:val="22"/>
          <w:szCs w:val="22"/>
          <w:lang w:val="de-LU"/>
        </w:rPr>
        <w:t>Zahorka</w:t>
      </w:r>
      <w:proofErr w:type="spellEnd"/>
      <w:r w:rsidR="00922F31" w:rsidRPr="00922F31">
        <w:rPr>
          <w:sz w:val="22"/>
          <w:szCs w:val="22"/>
          <w:lang w:val="de-LU"/>
        </w:rPr>
        <w:t>, Senior Manager Integrated Care in Freiburg im Breisgau, die Bedeutung der Analyse des territorialen Kontexts als beste Grundlage für die Entwicklung eines lokalen Konzepts für die integrierte Versorgun</w:t>
      </w:r>
      <w:r w:rsidR="00922F31">
        <w:rPr>
          <w:sz w:val="22"/>
          <w:szCs w:val="22"/>
          <w:lang w:val="de-LU"/>
        </w:rPr>
        <w:t>g.</w:t>
      </w:r>
    </w:p>
    <w:p w14:paraId="3217922D" w14:textId="77777777" w:rsidR="00922F31" w:rsidRPr="00922F31" w:rsidRDefault="00922F31" w:rsidP="00922F31">
      <w:pPr>
        <w:pStyle w:val="Corps"/>
        <w:spacing w:line="276" w:lineRule="auto"/>
        <w:jc w:val="both"/>
        <w:rPr>
          <w:rStyle w:val="Numrodepage"/>
          <w:sz w:val="22"/>
          <w:szCs w:val="22"/>
          <w:lang w:val="de-LU"/>
        </w:rPr>
      </w:pPr>
    </w:p>
    <w:p w14:paraId="097B73B4" w14:textId="77777777" w:rsidR="00C03379" w:rsidRDefault="00922F31" w:rsidP="00922F31">
      <w:pPr>
        <w:pStyle w:val="Corps"/>
        <w:spacing w:line="276" w:lineRule="auto"/>
        <w:jc w:val="both"/>
        <w:rPr>
          <w:sz w:val="22"/>
          <w:szCs w:val="22"/>
          <w:lang w:val="de-LU"/>
        </w:rPr>
      </w:pPr>
      <w:r w:rsidRPr="00922F31">
        <w:rPr>
          <w:sz w:val="22"/>
          <w:szCs w:val="22"/>
          <w:lang w:val="de-LU"/>
        </w:rPr>
        <w:t>Im Rahmen der HWL fand auch die Verleihung der HWL Awards 2024 statt. Die Auszeichnungen werden von verschiedenen Partnern wie der Gesellschaft für medizinische Wissenschaften, dem</w:t>
      </w:r>
      <w:r w:rsidR="003C2260">
        <w:rPr>
          <w:sz w:val="22"/>
          <w:szCs w:val="22"/>
          <w:lang w:val="de-LU"/>
        </w:rPr>
        <w:t xml:space="preserve"> </w:t>
      </w:r>
      <w:r w:rsidRPr="00922F31">
        <w:rPr>
          <w:sz w:val="22"/>
          <w:szCs w:val="22"/>
          <w:lang w:val="de-LU"/>
        </w:rPr>
        <w:t xml:space="preserve">Luxembourg Institute </w:t>
      </w:r>
      <w:proofErr w:type="spellStart"/>
      <w:r w:rsidRPr="00922F31">
        <w:rPr>
          <w:sz w:val="22"/>
          <w:szCs w:val="22"/>
          <w:lang w:val="de-LU"/>
        </w:rPr>
        <w:t>of</w:t>
      </w:r>
      <w:proofErr w:type="spellEnd"/>
      <w:r w:rsidRPr="00922F31">
        <w:rPr>
          <w:sz w:val="22"/>
          <w:szCs w:val="22"/>
          <w:lang w:val="de-LU"/>
        </w:rPr>
        <w:t xml:space="preserve"> Health, Luxinnovation </w:t>
      </w:r>
      <w:r w:rsidR="003C2260">
        <w:rPr>
          <w:sz w:val="22"/>
          <w:szCs w:val="22"/>
          <w:lang w:val="de-LU"/>
        </w:rPr>
        <w:t>und</w:t>
      </w:r>
      <w:r w:rsidRPr="00922F31">
        <w:rPr>
          <w:sz w:val="22"/>
          <w:szCs w:val="22"/>
          <w:lang w:val="de-LU"/>
        </w:rPr>
        <w:t xml:space="preserve"> dem Wirtschaftsministerium unterstützt. Sie haben </w:t>
      </w:r>
    </w:p>
    <w:p w14:paraId="3E3625DB" w14:textId="77777777" w:rsidR="00C03379" w:rsidRDefault="00C03379" w:rsidP="00922F31">
      <w:pPr>
        <w:pStyle w:val="Corps"/>
        <w:spacing w:line="276" w:lineRule="auto"/>
        <w:jc w:val="both"/>
        <w:rPr>
          <w:sz w:val="22"/>
          <w:szCs w:val="22"/>
          <w:lang w:val="de-LU"/>
        </w:rPr>
      </w:pPr>
    </w:p>
    <w:p w14:paraId="309E7E13" w14:textId="60126EEB" w:rsidR="00922F31" w:rsidRDefault="00922F31" w:rsidP="00922F31">
      <w:pPr>
        <w:pStyle w:val="Corps"/>
        <w:spacing w:line="276" w:lineRule="auto"/>
        <w:jc w:val="both"/>
        <w:rPr>
          <w:sz w:val="22"/>
          <w:szCs w:val="22"/>
          <w:lang w:val="de-LU"/>
        </w:rPr>
      </w:pPr>
      <w:r w:rsidRPr="00922F31">
        <w:rPr>
          <w:sz w:val="22"/>
          <w:szCs w:val="22"/>
          <w:lang w:val="de-LU"/>
        </w:rPr>
        <w:t>das Ziel, innovative Projekte in der Großregion in drei Kategorien au</w:t>
      </w:r>
      <w:r w:rsidR="00FD4BA7">
        <w:rPr>
          <w:sz w:val="22"/>
          <w:szCs w:val="22"/>
          <w:lang w:val="de-LU"/>
        </w:rPr>
        <w:t>szuloben</w:t>
      </w:r>
      <w:r w:rsidRPr="00922F31">
        <w:rPr>
          <w:sz w:val="22"/>
          <w:szCs w:val="22"/>
          <w:lang w:val="de-LU"/>
        </w:rPr>
        <w:t>: Start-ups, medizinische Forschung und Managementinnovation. Die Finalisten wurden in diesem Jahr aus über 20 Bewerbungen ausgewählt.</w:t>
      </w:r>
    </w:p>
    <w:p w14:paraId="2A9776CF" w14:textId="77777777" w:rsidR="002C37E0" w:rsidRDefault="002C37E0" w:rsidP="00922F31">
      <w:pPr>
        <w:pStyle w:val="Corps"/>
        <w:spacing w:line="276" w:lineRule="auto"/>
        <w:jc w:val="both"/>
        <w:rPr>
          <w:sz w:val="22"/>
          <w:szCs w:val="22"/>
          <w:lang w:val="de-LU"/>
        </w:rPr>
      </w:pPr>
    </w:p>
    <w:p w14:paraId="3364F714" w14:textId="0FB5A849" w:rsidR="00922F31" w:rsidRDefault="00922F31" w:rsidP="00922F31">
      <w:pPr>
        <w:pStyle w:val="Corps"/>
        <w:spacing w:line="276" w:lineRule="auto"/>
        <w:jc w:val="both"/>
        <w:rPr>
          <w:sz w:val="22"/>
          <w:szCs w:val="22"/>
          <w:lang w:val="de-LU"/>
        </w:rPr>
      </w:pPr>
      <w:r w:rsidRPr="00922F31">
        <w:rPr>
          <w:sz w:val="22"/>
          <w:szCs w:val="22"/>
          <w:lang w:val="de-LU"/>
        </w:rPr>
        <w:t xml:space="preserve">Die Preisträger </w:t>
      </w:r>
      <w:r w:rsidR="002C37E0">
        <w:rPr>
          <w:sz w:val="22"/>
          <w:szCs w:val="22"/>
          <w:lang w:val="de-LU"/>
        </w:rPr>
        <w:t>sind</w:t>
      </w:r>
      <w:r w:rsidRPr="00922F31">
        <w:rPr>
          <w:sz w:val="22"/>
          <w:szCs w:val="22"/>
          <w:lang w:val="de-LU"/>
        </w:rPr>
        <w:t>:</w:t>
      </w:r>
    </w:p>
    <w:p w14:paraId="722A70F0" w14:textId="77777777" w:rsidR="00922F31" w:rsidRPr="00922F31" w:rsidRDefault="00922F31" w:rsidP="00922F31">
      <w:pPr>
        <w:pStyle w:val="Corps"/>
        <w:spacing w:line="276" w:lineRule="auto"/>
        <w:jc w:val="both"/>
        <w:rPr>
          <w:sz w:val="22"/>
          <w:szCs w:val="22"/>
          <w:lang w:val="de-LU"/>
        </w:rPr>
      </w:pPr>
    </w:p>
    <w:p w14:paraId="7097F8E9" w14:textId="77777777" w:rsidR="00922F31" w:rsidRDefault="00922F31" w:rsidP="00922F31">
      <w:pPr>
        <w:pStyle w:val="Corps"/>
        <w:spacing w:line="276" w:lineRule="auto"/>
        <w:jc w:val="both"/>
        <w:rPr>
          <w:i/>
          <w:iCs/>
          <w:sz w:val="22"/>
          <w:szCs w:val="22"/>
          <w:lang w:val="de-LU"/>
        </w:rPr>
      </w:pPr>
      <w:r w:rsidRPr="00922F31">
        <w:rPr>
          <w:sz w:val="22"/>
          <w:szCs w:val="22"/>
          <w:lang w:val="de-LU"/>
        </w:rPr>
        <w:t>-</w:t>
      </w:r>
      <w:r w:rsidRPr="00922F31">
        <w:rPr>
          <w:i/>
          <w:iCs/>
          <w:sz w:val="22"/>
          <w:szCs w:val="22"/>
          <w:lang w:val="de-LU"/>
        </w:rPr>
        <w:t> Medizinische</w:t>
      </w:r>
      <w:r>
        <w:rPr>
          <w:i/>
          <w:iCs/>
          <w:sz w:val="22"/>
          <w:szCs w:val="22"/>
          <w:lang w:val="de-LU"/>
        </w:rPr>
        <w:t xml:space="preserve"> </w:t>
      </w:r>
      <w:r w:rsidRPr="00922F31">
        <w:rPr>
          <w:i/>
          <w:iCs/>
          <w:sz w:val="22"/>
          <w:szCs w:val="22"/>
          <w:lang w:val="de-LU"/>
        </w:rPr>
        <w:t>Forschung: </w:t>
      </w:r>
      <w:proofErr w:type="spellStart"/>
      <w:r w:rsidRPr="00922F31">
        <w:rPr>
          <w:b/>
          <w:bCs/>
          <w:i/>
          <w:iCs/>
          <w:sz w:val="22"/>
          <w:szCs w:val="22"/>
          <w:lang w:val="de-LU"/>
        </w:rPr>
        <w:t>Centre</w:t>
      </w:r>
      <w:proofErr w:type="spellEnd"/>
      <w:r w:rsidRPr="00922F31">
        <w:rPr>
          <w:b/>
          <w:bCs/>
          <w:i/>
          <w:iCs/>
          <w:sz w:val="22"/>
          <w:szCs w:val="22"/>
          <w:lang w:val="de-LU"/>
        </w:rPr>
        <w:t xml:space="preserve"> François </w:t>
      </w:r>
      <w:proofErr w:type="spellStart"/>
      <w:r w:rsidRPr="00922F31">
        <w:rPr>
          <w:b/>
          <w:bCs/>
          <w:i/>
          <w:iCs/>
          <w:sz w:val="22"/>
          <w:szCs w:val="22"/>
          <w:lang w:val="de-LU"/>
        </w:rPr>
        <w:t>Baclesse</w:t>
      </w:r>
      <w:proofErr w:type="spellEnd"/>
      <w:r w:rsidRPr="00922F31">
        <w:rPr>
          <w:b/>
          <w:bCs/>
          <w:i/>
          <w:iCs/>
          <w:sz w:val="22"/>
          <w:szCs w:val="22"/>
          <w:lang w:val="de-LU"/>
        </w:rPr>
        <w:t> </w:t>
      </w:r>
      <w:r w:rsidRPr="00922F31">
        <w:rPr>
          <w:i/>
          <w:iCs/>
          <w:sz w:val="22"/>
          <w:szCs w:val="22"/>
          <w:lang w:val="de-LU"/>
        </w:rPr>
        <w:t>für „</w:t>
      </w:r>
      <w:proofErr w:type="spellStart"/>
      <w:r w:rsidRPr="00922F31">
        <w:rPr>
          <w:i/>
          <w:iCs/>
          <w:sz w:val="22"/>
          <w:szCs w:val="22"/>
          <w:lang w:val="de-LU"/>
        </w:rPr>
        <w:t>Aprilux</w:t>
      </w:r>
      <w:proofErr w:type="spellEnd"/>
      <w:r w:rsidRPr="00922F31">
        <w:rPr>
          <w:i/>
          <w:iCs/>
          <w:sz w:val="22"/>
          <w:szCs w:val="22"/>
          <w:lang w:val="de-LU"/>
        </w:rPr>
        <w:t>“</w:t>
      </w:r>
    </w:p>
    <w:p w14:paraId="11667CE2" w14:textId="77777777" w:rsidR="00922F31" w:rsidRDefault="00922F31" w:rsidP="00922F31">
      <w:pPr>
        <w:pStyle w:val="Corps"/>
        <w:spacing w:line="276" w:lineRule="auto"/>
        <w:jc w:val="both"/>
        <w:rPr>
          <w:i/>
          <w:iCs/>
          <w:sz w:val="22"/>
          <w:szCs w:val="22"/>
          <w:lang w:val="de-LU"/>
        </w:rPr>
      </w:pPr>
      <w:r>
        <w:rPr>
          <w:i/>
          <w:iCs/>
          <w:sz w:val="22"/>
          <w:szCs w:val="22"/>
          <w:lang w:val="de-LU"/>
        </w:rPr>
        <w:t xml:space="preserve">- </w:t>
      </w:r>
      <w:r w:rsidRPr="00922F31">
        <w:rPr>
          <w:i/>
          <w:iCs/>
          <w:sz w:val="22"/>
          <w:szCs w:val="22"/>
          <w:lang w:val="de-LU"/>
        </w:rPr>
        <w:t xml:space="preserve">Innovation </w:t>
      </w:r>
      <w:r>
        <w:rPr>
          <w:i/>
          <w:iCs/>
          <w:sz w:val="22"/>
          <w:szCs w:val="22"/>
          <w:lang w:val="de-LU"/>
        </w:rPr>
        <w:t>im Krankenhausm</w:t>
      </w:r>
      <w:r w:rsidRPr="00922F31">
        <w:rPr>
          <w:i/>
          <w:iCs/>
          <w:sz w:val="22"/>
          <w:szCs w:val="22"/>
          <w:lang w:val="de-LU"/>
        </w:rPr>
        <w:t>anagement: </w:t>
      </w:r>
      <w:proofErr w:type="spellStart"/>
      <w:r w:rsidRPr="00922F31">
        <w:rPr>
          <w:b/>
          <w:bCs/>
          <w:i/>
          <w:iCs/>
          <w:sz w:val="22"/>
          <w:szCs w:val="22"/>
          <w:lang w:val="de-LU"/>
        </w:rPr>
        <w:t>Centre</w:t>
      </w:r>
      <w:proofErr w:type="spellEnd"/>
      <w:r w:rsidRPr="00922F31">
        <w:rPr>
          <w:b/>
          <w:bCs/>
          <w:i/>
          <w:iCs/>
          <w:sz w:val="22"/>
          <w:szCs w:val="22"/>
          <w:lang w:val="de-LU"/>
        </w:rPr>
        <w:t xml:space="preserve"> </w:t>
      </w:r>
      <w:proofErr w:type="spellStart"/>
      <w:r w:rsidRPr="00922F31">
        <w:rPr>
          <w:b/>
          <w:bCs/>
          <w:i/>
          <w:iCs/>
          <w:sz w:val="22"/>
          <w:szCs w:val="22"/>
          <w:lang w:val="de-LU"/>
        </w:rPr>
        <w:t>Hospitalier</w:t>
      </w:r>
      <w:proofErr w:type="spellEnd"/>
      <w:r w:rsidRPr="00922F31">
        <w:rPr>
          <w:b/>
          <w:bCs/>
          <w:i/>
          <w:iCs/>
          <w:sz w:val="22"/>
          <w:szCs w:val="22"/>
          <w:lang w:val="de-LU"/>
        </w:rPr>
        <w:t xml:space="preserve"> de Luxembourg </w:t>
      </w:r>
      <w:r w:rsidRPr="00922F31">
        <w:rPr>
          <w:i/>
          <w:iCs/>
          <w:sz w:val="22"/>
          <w:szCs w:val="22"/>
          <w:lang w:val="de-LU"/>
        </w:rPr>
        <w:t>für „Escape Game“</w:t>
      </w:r>
    </w:p>
    <w:p w14:paraId="1293F55A" w14:textId="77777777" w:rsidR="00922F31" w:rsidRDefault="00922F31" w:rsidP="00922F31">
      <w:pPr>
        <w:pStyle w:val="Corps"/>
        <w:spacing w:line="276" w:lineRule="auto"/>
        <w:jc w:val="both"/>
        <w:rPr>
          <w:i/>
          <w:iCs/>
          <w:sz w:val="22"/>
          <w:szCs w:val="22"/>
          <w:lang w:val="de-LU"/>
        </w:rPr>
      </w:pPr>
      <w:r>
        <w:rPr>
          <w:i/>
          <w:iCs/>
          <w:sz w:val="22"/>
          <w:szCs w:val="22"/>
          <w:lang w:val="de-LU"/>
        </w:rPr>
        <w:t xml:space="preserve">- </w:t>
      </w:r>
      <w:r w:rsidRPr="00922F31">
        <w:rPr>
          <w:i/>
          <w:iCs/>
          <w:sz w:val="22"/>
          <w:szCs w:val="22"/>
          <w:lang w:val="de-LU"/>
        </w:rPr>
        <w:t>Start-up</w:t>
      </w:r>
      <w:r>
        <w:rPr>
          <w:i/>
          <w:iCs/>
          <w:sz w:val="22"/>
          <w:szCs w:val="22"/>
          <w:lang w:val="de-LU"/>
        </w:rPr>
        <w:t xml:space="preserve"> Großregion: </w:t>
      </w:r>
      <w:proofErr w:type="spellStart"/>
      <w:r w:rsidRPr="00922F31">
        <w:rPr>
          <w:b/>
          <w:bCs/>
          <w:i/>
          <w:iCs/>
          <w:sz w:val="22"/>
          <w:szCs w:val="22"/>
          <w:lang w:val="de-LU"/>
        </w:rPr>
        <w:t>Prostperia</w:t>
      </w:r>
      <w:proofErr w:type="spellEnd"/>
      <w:r w:rsidRPr="00922F31">
        <w:rPr>
          <w:b/>
          <w:bCs/>
          <w:i/>
          <w:iCs/>
          <w:sz w:val="22"/>
          <w:szCs w:val="22"/>
          <w:lang w:val="de-LU"/>
        </w:rPr>
        <w:t> </w:t>
      </w:r>
      <w:r w:rsidRPr="00922F31">
        <w:rPr>
          <w:i/>
          <w:iCs/>
          <w:sz w:val="22"/>
          <w:szCs w:val="22"/>
          <w:lang w:val="de-LU"/>
        </w:rPr>
        <w:t>für „</w:t>
      </w:r>
      <w:proofErr w:type="spellStart"/>
      <w:r w:rsidRPr="00922F31">
        <w:rPr>
          <w:i/>
          <w:iCs/>
          <w:sz w:val="22"/>
          <w:szCs w:val="22"/>
          <w:lang w:val="de-LU"/>
        </w:rPr>
        <w:t>PROSTia</w:t>
      </w:r>
      <w:proofErr w:type="spellEnd"/>
      <w:r w:rsidRPr="00922F31">
        <w:rPr>
          <w:i/>
          <w:iCs/>
          <w:sz w:val="22"/>
          <w:szCs w:val="22"/>
          <w:lang w:val="de-LU"/>
        </w:rPr>
        <w:t>“</w:t>
      </w:r>
    </w:p>
    <w:p w14:paraId="49544EC7" w14:textId="73A957D1" w:rsidR="00922F31" w:rsidRPr="00922F31" w:rsidRDefault="00922F31" w:rsidP="00922F31">
      <w:pPr>
        <w:pStyle w:val="Corps"/>
        <w:spacing w:line="276" w:lineRule="auto"/>
        <w:jc w:val="both"/>
        <w:rPr>
          <w:i/>
          <w:iCs/>
          <w:sz w:val="22"/>
          <w:szCs w:val="22"/>
          <w:lang w:val="de-LU"/>
        </w:rPr>
      </w:pPr>
      <w:r w:rsidRPr="00922F31">
        <w:rPr>
          <w:sz w:val="22"/>
          <w:szCs w:val="22"/>
          <w:lang w:val="de-LU"/>
        </w:rPr>
        <w:t>-</w:t>
      </w:r>
      <w:r w:rsidRPr="00922F31">
        <w:rPr>
          <w:i/>
          <w:iCs/>
          <w:sz w:val="22"/>
          <w:szCs w:val="22"/>
          <w:lang w:val="de-LU"/>
        </w:rPr>
        <w:t> Start-up Luxemburg: </w:t>
      </w:r>
      <w:proofErr w:type="spellStart"/>
      <w:r w:rsidRPr="00922F31">
        <w:rPr>
          <w:b/>
          <w:bCs/>
          <w:i/>
          <w:iCs/>
          <w:sz w:val="22"/>
          <w:szCs w:val="22"/>
          <w:lang w:val="de-LU"/>
        </w:rPr>
        <w:t>MDSim</w:t>
      </w:r>
      <w:proofErr w:type="spellEnd"/>
      <w:r w:rsidRPr="00922F31">
        <w:rPr>
          <w:b/>
          <w:bCs/>
          <w:i/>
          <w:iCs/>
          <w:sz w:val="22"/>
          <w:szCs w:val="22"/>
          <w:lang w:val="de-LU"/>
        </w:rPr>
        <w:t> </w:t>
      </w:r>
      <w:r w:rsidRPr="00922F31">
        <w:rPr>
          <w:i/>
          <w:iCs/>
          <w:sz w:val="22"/>
          <w:szCs w:val="22"/>
          <w:lang w:val="de-LU"/>
        </w:rPr>
        <w:t>für „</w:t>
      </w:r>
      <w:proofErr w:type="spellStart"/>
      <w:r w:rsidRPr="00922F31">
        <w:rPr>
          <w:i/>
          <w:iCs/>
          <w:sz w:val="22"/>
          <w:szCs w:val="22"/>
          <w:lang w:val="de-LU"/>
        </w:rPr>
        <w:t>SPINEsim</w:t>
      </w:r>
      <w:proofErr w:type="spellEnd"/>
      <w:r w:rsidRPr="00922F31">
        <w:rPr>
          <w:i/>
          <w:iCs/>
          <w:sz w:val="22"/>
          <w:szCs w:val="22"/>
          <w:lang w:val="de-LU"/>
        </w:rPr>
        <w:t>“</w:t>
      </w:r>
    </w:p>
    <w:p w14:paraId="18B1097E" w14:textId="77777777" w:rsidR="00DC27AC" w:rsidRPr="002C37E0" w:rsidRDefault="00DC27AC">
      <w:pPr>
        <w:pStyle w:val="Corps"/>
        <w:spacing w:line="276" w:lineRule="auto"/>
        <w:jc w:val="both"/>
        <w:rPr>
          <w:rStyle w:val="Aucun"/>
          <w:color w:val="ED7D31"/>
          <w:sz w:val="22"/>
          <w:szCs w:val="22"/>
          <w:lang w:val="de-DE"/>
        </w:rPr>
      </w:pPr>
    </w:p>
    <w:p w14:paraId="3AEA46E2" w14:textId="09E31973" w:rsidR="00922F31" w:rsidRDefault="00922F31" w:rsidP="00922F31">
      <w:pPr>
        <w:pStyle w:val="Corps"/>
        <w:spacing w:line="276" w:lineRule="auto"/>
        <w:jc w:val="both"/>
        <w:rPr>
          <w:sz w:val="22"/>
          <w:szCs w:val="22"/>
          <w:lang w:val="de-LU"/>
        </w:rPr>
      </w:pPr>
      <w:r w:rsidRPr="00922F31">
        <w:rPr>
          <w:sz w:val="22"/>
          <w:szCs w:val="22"/>
          <w:lang w:val="de-LU"/>
        </w:rPr>
        <w:t>„Die zweite Ausgabe der HWL hat sich als eine hervorragende internationale Plattform für den Austausch über die Zukunft der Gesundheitssysteme erwiesen“, sagte Dr. Philippe Turk. „Die Konferenz hat die entscheidende Rolle der digitalen Technologien bei der Umgestaltung der Gesundheitsversorgung, aber auch den entscheidenden Einfluss der interprofessionellen Zusammenarbeit</w:t>
      </w:r>
      <w:r w:rsidR="00FD4BA7" w:rsidRPr="00FD4BA7">
        <w:rPr>
          <w:sz w:val="22"/>
          <w:szCs w:val="22"/>
          <w:lang w:val="de-LU"/>
        </w:rPr>
        <w:t xml:space="preserve"> </w:t>
      </w:r>
      <w:r w:rsidR="00FD4BA7" w:rsidRPr="00922F31">
        <w:rPr>
          <w:sz w:val="22"/>
          <w:szCs w:val="22"/>
          <w:lang w:val="de-LU"/>
        </w:rPr>
        <w:t>hervorgehoben</w:t>
      </w:r>
      <w:r w:rsidRPr="00922F31">
        <w:rPr>
          <w:sz w:val="22"/>
          <w:szCs w:val="22"/>
          <w:lang w:val="de-LU"/>
        </w:rPr>
        <w:t xml:space="preserve">. Denn nur durch den Dialog können wir </w:t>
      </w:r>
      <w:r w:rsidR="003C2260">
        <w:rPr>
          <w:sz w:val="22"/>
          <w:szCs w:val="22"/>
          <w:lang w:val="de-LU"/>
        </w:rPr>
        <w:t xml:space="preserve">die </w:t>
      </w:r>
      <w:r w:rsidRPr="00922F31">
        <w:rPr>
          <w:sz w:val="22"/>
          <w:szCs w:val="22"/>
          <w:lang w:val="de-LU"/>
        </w:rPr>
        <w:t>Innovationen voll ausschöpfen</w:t>
      </w:r>
      <w:r>
        <w:rPr>
          <w:sz w:val="22"/>
          <w:szCs w:val="22"/>
          <w:lang w:val="de-LU"/>
        </w:rPr>
        <w:t xml:space="preserve"> und</w:t>
      </w:r>
      <w:r w:rsidRPr="00922F31">
        <w:rPr>
          <w:sz w:val="22"/>
          <w:szCs w:val="22"/>
          <w:lang w:val="de-LU"/>
        </w:rPr>
        <w:t xml:space="preserve"> gemeinsam</w:t>
      </w:r>
      <w:r>
        <w:rPr>
          <w:sz w:val="22"/>
          <w:szCs w:val="22"/>
          <w:lang w:val="de-LU"/>
        </w:rPr>
        <w:t xml:space="preserve"> das </w:t>
      </w:r>
      <w:r w:rsidRPr="00922F31">
        <w:rPr>
          <w:sz w:val="22"/>
          <w:szCs w:val="22"/>
          <w:lang w:val="de-LU"/>
        </w:rPr>
        <w:t>Ziel</w:t>
      </w:r>
      <w:r>
        <w:rPr>
          <w:sz w:val="22"/>
          <w:szCs w:val="22"/>
          <w:lang w:val="de-LU"/>
        </w:rPr>
        <w:t xml:space="preserve"> verfolgen</w:t>
      </w:r>
      <w:r w:rsidRPr="00922F31">
        <w:rPr>
          <w:sz w:val="22"/>
          <w:szCs w:val="22"/>
          <w:lang w:val="de-LU"/>
        </w:rPr>
        <w:t>, den Patienten, seinen We</w:t>
      </w:r>
      <w:r>
        <w:rPr>
          <w:sz w:val="22"/>
          <w:szCs w:val="22"/>
          <w:lang w:val="de-LU"/>
        </w:rPr>
        <w:t>rdegang</w:t>
      </w:r>
      <w:r w:rsidRPr="00922F31">
        <w:rPr>
          <w:sz w:val="22"/>
          <w:szCs w:val="22"/>
          <w:lang w:val="de-LU"/>
        </w:rPr>
        <w:t xml:space="preserve"> und vor allem die Prävention in den Mittelpunkt unserer Vision für morgen zu stellen.“ </w:t>
      </w:r>
    </w:p>
    <w:p w14:paraId="72446713" w14:textId="77777777" w:rsidR="00DC27AC" w:rsidRPr="00922F31" w:rsidRDefault="00DC27AC">
      <w:pPr>
        <w:pStyle w:val="Corps"/>
        <w:spacing w:line="276" w:lineRule="auto"/>
        <w:jc w:val="both"/>
        <w:rPr>
          <w:rStyle w:val="Aucun"/>
          <w:color w:val="ED7D31"/>
          <w:lang w:val="de-LU"/>
        </w:rPr>
      </w:pPr>
    </w:p>
    <w:p w14:paraId="23461E9E" w14:textId="2283455C" w:rsidR="00922F31" w:rsidRPr="007723D2" w:rsidRDefault="00922F31" w:rsidP="00922F31">
      <w:pPr>
        <w:pStyle w:val="Corps"/>
        <w:spacing w:line="276" w:lineRule="auto"/>
        <w:jc w:val="both"/>
        <w:rPr>
          <w:sz w:val="22"/>
          <w:szCs w:val="22"/>
          <w:lang w:val="de-DE"/>
        </w:rPr>
      </w:pPr>
      <w:r w:rsidRPr="00922F31">
        <w:rPr>
          <w:sz w:val="22"/>
          <w:szCs w:val="22"/>
          <w:lang w:val="de-LU"/>
        </w:rPr>
        <w:t xml:space="preserve">Aufgrund des Erfolgs dieser Veranstaltung </w:t>
      </w:r>
      <w:r>
        <w:rPr>
          <w:sz w:val="22"/>
          <w:szCs w:val="22"/>
          <w:lang w:val="de-LU"/>
        </w:rPr>
        <w:t>kündig</w:t>
      </w:r>
      <w:r w:rsidR="00FD4BA7">
        <w:rPr>
          <w:sz w:val="22"/>
          <w:szCs w:val="22"/>
          <w:lang w:val="de-LU"/>
        </w:rPr>
        <w:t>t</w:t>
      </w:r>
      <w:r>
        <w:rPr>
          <w:sz w:val="22"/>
          <w:szCs w:val="22"/>
          <w:lang w:val="de-LU"/>
        </w:rPr>
        <w:t>en</w:t>
      </w:r>
      <w:r w:rsidRPr="00922F31">
        <w:rPr>
          <w:sz w:val="22"/>
          <w:szCs w:val="22"/>
          <w:lang w:val="de-LU"/>
        </w:rPr>
        <w:t xml:space="preserve"> die Fédération des </w:t>
      </w:r>
      <w:proofErr w:type="spellStart"/>
      <w:r w:rsidRPr="00922F31">
        <w:rPr>
          <w:sz w:val="22"/>
          <w:szCs w:val="22"/>
          <w:lang w:val="de-LU"/>
        </w:rPr>
        <w:t>hôpitaux</w:t>
      </w:r>
      <w:proofErr w:type="spellEnd"/>
      <w:r w:rsidRPr="00922F31">
        <w:rPr>
          <w:sz w:val="22"/>
          <w:szCs w:val="22"/>
          <w:lang w:val="de-LU"/>
        </w:rPr>
        <w:t xml:space="preserve"> </w:t>
      </w:r>
      <w:proofErr w:type="spellStart"/>
      <w:r w:rsidRPr="00922F31">
        <w:rPr>
          <w:sz w:val="22"/>
          <w:szCs w:val="22"/>
          <w:lang w:val="de-LU"/>
        </w:rPr>
        <w:t>luxembourgeois</w:t>
      </w:r>
      <w:proofErr w:type="spellEnd"/>
      <w:r w:rsidRPr="00922F31">
        <w:rPr>
          <w:sz w:val="22"/>
          <w:szCs w:val="22"/>
          <w:lang w:val="de-LU"/>
        </w:rPr>
        <w:t xml:space="preserve"> und Quinze Mai die dritte Ausgabe der </w:t>
      </w:r>
      <w:proofErr w:type="spellStart"/>
      <w:r w:rsidRPr="00922F31">
        <w:rPr>
          <w:sz w:val="22"/>
          <w:szCs w:val="22"/>
          <w:lang w:val="de-LU"/>
        </w:rPr>
        <w:t>Healthcare</w:t>
      </w:r>
      <w:proofErr w:type="spellEnd"/>
      <w:r w:rsidRPr="00922F31">
        <w:rPr>
          <w:sz w:val="22"/>
          <w:szCs w:val="22"/>
          <w:lang w:val="de-LU"/>
        </w:rPr>
        <w:t xml:space="preserve"> Week Luxembourg </w:t>
      </w:r>
      <w:r>
        <w:rPr>
          <w:sz w:val="22"/>
          <w:szCs w:val="22"/>
          <w:lang w:val="de-LU"/>
        </w:rPr>
        <w:t xml:space="preserve">für den 1. </w:t>
      </w:r>
      <w:r w:rsidRPr="00922F31">
        <w:rPr>
          <w:sz w:val="22"/>
          <w:szCs w:val="22"/>
          <w:lang w:val="de-LU"/>
        </w:rPr>
        <w:t xml:space="preserve">und 2. </w:t>
      </w:r>
      <w:r w:rsidRPr="007723D2">
        <w:rPr>
          <w:sz w:val="22"/>
          <w:szCs w:val="22"/>
          <w:lang w:val="de-DE"/>
        </w:rPr>
        <w:t xml:space="preserve">Oktober 2025 an. </w:t>
      </w:r>
    </w:p>
    <w:p w14:paraId="6D938012" w14:textId="77777777" w:rsidR="00DC27AC" w:rsidRPr="007723D2" w:rsidRDefault="00DC27AC">
      <w:pPr>
        <w:pStyle w:val="Corps"/>
        <w:jc w:val="both"/>
        <w:rPr>
          <w:lang w:val="de-DE"/>
        </w:rPr>
      </w:pPr>
    </w:p>
    <w:p w14:paraId="078E5E28" w14:textId="77777777" w:rsidR="00873C18" w:rsidRPr="007723D2" w:rsidRDefault="00873C18">
      <w:pPr>
        <w:pStyle w:val="Corps"/>
        <w:jc w:val="both"/>
        <w:rPr>
          <w:lang w:val="de-DE"/>
        </w:rPr>
      </w:pPr>
    </w:p>
    <w:p w14:paraId="667113DE" w14:textId="77777777" w:rsidR="00873C18" w:rsidRPr="007723D2" w:rsidRDefault="00873C18">
      <w:pPr>
        <w:pStyle w:val="Corps"/>
        <w:jc w:val="both"/>
        <w:rPr>
          <w:lang w:val="de-DE"/>
        </w:rPr>
      </w:pPr>
    </w:p>
    <w:p w14:paraId="3433BAC1" w14:textId="77777777" w:rsidR="00873C18" w:rsidRPr="007723D2" w:rsidRDefault="00873C18">
      <w:pPr>
        <w:pStyle w:val="Corps"/>
        <w:jc w:val="both"/>
        <w:rPr>
          <w:lang w:val="de-DE"/>
        </w:rPr>
      </w:pPr>
    </w:p>
    <w:p w14:paraId="1F79BE17" w14:textId="77777777" w:rsidR="00873C18" w:rsidRPr="007723D2" w:rsidRDefault="00873C18">
      <w:pPr>
        <w:pStyle w:val="Corps"/>
        <w:jc w:val="both"/>
        <w:rPr>
          <w:lang w:val="de-DE"/>
        </w:rPr>
      </w:pPr>
    </w:p>
    <w:p w14:paraId="3307B226" w14:textId="77777777" w:rsidR="00873C18" w:rsidRPr="007723D2" w:rsidRDefault="00873C18">
      <w:pPr>
        <w:pStyle w:val="Corps"/>
        <w:jc w:val="both"/>
        <w:rPr>
          <w:lang w:val="de-DE"/>
        </w:rPr>
      </w:pPr>
    </w:p>
    <w:p w14:paraId="40070075" w14:textId="77777777" w:rsidR="00873C18" w:rsidRPr="007723D2" w:rsidRDefault="00873C18">
      <w:pPr>
        <w:pStyle w:val="Corps"/>
        <w:jc w:val="both"/>
        <w:rPr>
          <w:lang w:val="de-DE"/>
        </w:rPr>
      </w:pPr>
    </w:p>
    <w:p w14:paraId="678DA2E1" w14:textId="77777777" w:rsidR="00873C18" w:rsidRPr="007723D2" w:rsidRDefault="00873C18">
      <w:pPr>
        <w:pStyle w:val="Corps"/>
        <w:jc w:val="both"/>
        <w:rPr>
          <w:lang w:val="de-DE"/>
        </w:rPr>
      </w:pPr>
    </w:p>
    <w:p w14:paraId="27275BF7" w14:textId="77777777" w:rsidR="00873C18" w:rsidRPr="007723D2" w:rsidRDefault="00873C18">
      <w:pPr>
        <w:pStyle w:val="Corps"/>
        <w:jc w:val="both"/>
        <w:rPr>
          <w:lang w:val="de-DE"/>
        </w:rPr>
      </w:pPr>
    </w:p>
    <w:p w14:paraId="12D5FDB7" w14:textId="77777777" w:rsidR="00873C18" w:rsidRPr="007723D2" w:rsidRDefault="00873C18">
      <w:pPr>
        <w:pStyle w:val="Corps"/>
        <w:jc w:val="both"/>
        <w:rPr>
          <w:lang w:val="de-DE"/>
        </w:rPr>
      </w:pPr>
    </w:p>
    <w:p w14:paraId="78C092ED" w14:textId="77777777" w:rsidR="00873C18" w:rsidRPr="007723D2" w:rsidRDefault="00873C18">
      <w:pPr>
        <w:pStyle w:val="Corps"/>
        <w:jc w:val="both"/>
        <w:rPr>
          <w:lang w:val="de-DE"/>
        </w:rPr>
      </w:pPr>
    </w:p>
    <w:p w14:paraId="19EADF19" w14:textId="77777777" w:rsidR="00873C18" w:rsidRPr="007723D2" w:rsidRDefault="00873C18">
      <w:pPr>
        <w:pStyle w:val="Corps"/>
        <w:jc w:val="both"/>
        <w:rPr>
          <w:lang w:val="de-DE"/>
        </w:rPr>
      </w:pPr>
    </w:p>
    <w:p w14:paraId="061BB232" w14:textId="77777777" w:rsidR="00873C18" w:rsidRPr="007723D2" w:rsidRDefault="00873C18">
      <w:pPr>
        <w:pStyle w:val="Corps"/>
        <w:jc w:val="both"/>
        <w:rPr>
          <w:lang w:val="de-DE"/>
        </w:rPr>
      </w:pPr>
    </w:p>
    <w:p w14:paraId="7F59B82F" w14:textId="77777777" w:rsidR="00873C18" w:rsidRPr="007723D2" w:rsidRDefault="00873C18">
      <w:pPr>
        <w:pStyle w:val="Corps"/>
        <w:jc w:val="both"/>
        <w:rPr>
          <w:lang w:val="de-DE"/>
        </w:rPr>
      </w:pPr>
    </w:p>
    <w:p w14:paraId="6B7381BF" w14:textId="77777777" w:rsidR="00873C18" w:rsidRPr="007723D2" w:rsidRDefault="00873C18">
      <w:pPr>
        <w:pStyle w:val="Corps"/>
        <w:jc w:val="both"/>
        <w:rPr>
          <w:lang w:val="de-DE"/>
        </w:rPr>
      </w:pPr>
    </w:p>
    <w:p w14:paraId="08902CA1" w14:textId="77777777" w:rsidR="00873C18" w:rsidRPr="007723D2" w:rsidRDefault="00873C18">
      <w:pPr>
        <w:pStyle w:val="Corps"/>
        <w:jc w:val="both"/>
        <w:rPr>
          <w:lang w:val="de-DE"/>
        </w:rPr>
      </w:pPr>
    </w:p>
    <w:p w14:paraId="6AD57C72" w14:textId="77777777" w:rsidR="00873C18" w:rsidRPr="007723D2" w:rsidRDefault="00873C18">
      <w:pPr>
        <w:pStyle w:val="Corps"/>
        <w:jc w:val="both"/>
        <w:rPr>
          <w:lang w:val="de-DE"/>
        </w:rPr>
      </w:pPr>
    </w:p>
    <w:p w14:paraId="6C46B3FE" w14:textId="77777777" w:rsidR="00873C18" w:rsidRPr="007723D2" w:rsidRDefault="00873C18">
      <w:pPr>
        <w:pStyle w:val="Corps"/>
        <w:jc w:val="both"/>
        <w:rPr>
          <w:lang w:val="de-DE"/>
        </w:rPr>
      </w:pPr>
    </w:p>
    <w:p w14:paraId="52E95E2C" w14:textId="77777777" w:rsidR="00873C18" w:rsidRPr="007723D2" w:rsidRDefault="00873C18">
      <w:pPr>
        <w:pStyle w:val="Corps"/>
        <w:jc w:val="both"/>
        <w:rPr>
          <w:lang w:val="de-DE"/>
        </w:rPr>
      </w:pPr>
    </w:p>
    <w:p w14:paraId="5D2FA275" w14:textId="77777777" w:rsidR="00873C18" w:rsidRPr="007723D2" w:rsidRDefault="00873C18">
      <w:pPr>
        <w:pStyle w:val="Corps"/>
        <w:jc w:val="both"/>
        <w:rPr>
          <w:lang w:val="de-DE"/>
        </w:rPr>
      </w:pPr>
    </w:p>
    <w:p w14:paraId="2AEF0ACC" w14:textId="77777777" w:rsidR="00873C18" w:rsidRPr="007723D2" w:rsidRDefault="00873C18">
      <w:pPr>
        <w:pStyle w:val="Corps"/>
        <w:jc w:val="both"/>
        <w:rPr>
          <w:lang w:val="de-DE"/>
        </w:rPr>
      </w:pPr>
    </w:p>
    <w:p w14:paraId="6BE989A5" w14:textId="77777777" w:rsidR="00873C18" w:rsidRPr="007723D2" w:rsidRDefault="00873C18">
      <w:pPr>
        <w:pStyle w:val="Corps"/>
        <w:jc w:val="both"/>
        <w:rPr>
          <w:lang w:val="de-DE"/>
        </w:rPr>
      </w:pPr>
    </w:p>
    <w:p w14:paraId="102AA729" w14:textId="77777777" w:rsidR="00C03379" w:rsidRDefault="00C03379" w:rsidP="00FC64DC">
      <w:pPr>
        <w:pStyle w:val="Default"/>
        <w:spacing w:line="276" w:lineRule="auto"/>
        <w:jc w:val="both"/>
        <w:rPr>
          <w:rFonts w:ascii="Calibri" w:hAnsi="Calibri"/>
          <w:b/>
          <w:bCs/>
          <w:sz w:val="18"/>
          <w:szCs w:val="18"/>
          <w:lang w:val="de-DE"/>
        </w:rPr>
      </w:pPr>
    </w:p>
    <w:p w14:paraId="39A90EE0" w14:textId="6AC12EBB" w:rsidR="00FC64DC" w:rsidRPr="00FC64DC" w:rsidRDefault="00FC64DC" w:rsidP="00FC64DC">
      <w:pPr>
        <w:pStyle w:val="Default"/>
        <w:spacing w:line="276" w:lineRule="auto"/>
        <w:jc w:val="both"/>
        <w:rPr>
          <w:rFonts w:ascii="Calibri" w:hAnsi="Calibri"/>
          <w:b/>
          <w:bCs/>
          <w:sz w:val="18"/>
          <w:szCs w:val="18"/>
          <w:lang w:val="de-DE"/>
        </w:rPr>
      </w:pPr>
      <w:r w:rsidRPr="00FC64DC">
        <w:rPr>
          <w:rFonts w:ascii="Calibri" w:hAnsi="Calibri"/>
          <w:b/>
          <w:bCs/>
          <w:sz w:val="18"/>
          <w:szCs w:val="18"/>
          <w:lang w:val="de-DE"/>
        </w:rPr>
        <w:t xml:space="preserve">Über </w:t>
      </w:r>
      <w:proofErr w:type="spellStart"/>
      <w:r w:rsidRPr="00FC64DC">
        <w:rPr>
          <w:rFonts w:ascii="Calibri" w:hAnsi="Calibri"/>
          <w:b/>
          <w:bCs/>
          <w:sz w:val="18"/>
          <w:szCs w:val="18"/>
          <w:lang w:val="de-DE"/>
        </w:rPr>
        <w:t>Healthcare</w:t>
      </w:r>
      <w:proofErr w:type="spellEnd"/>
      <w:r w:rsidRPr="00FC64DC">
        <w:rPr>
          <w:rFonts w:ascii="Calibri" w:hAnsi="Calibri"/>
          <w:b/>
          <w:bCs/>
          <w:sz w:val="18"/>
          <w:szCs w:val="18"/>
          <w:lang w:val="de-DE"/>
        </w:rPr>
        <w:t xml:space="preserve"> Luxembourg Week (HWL) </w:t>
      </w:r>
    </w:p>
    <w:p w14:paraId="25AC7903" w14:textId="3D978D51" w:rsidR="00FC64DC" w:rsidRPr="00FC64DC" w:rsidRDefault="00FC64DC" w:rsidP="00FC64DC">
      <w:pPr>
        <w:pStyle w:val="Default"/>
        <w:spacing w:line="276" w:lineRule="auto"/>
        <w:jc w:val="both"/>
        <w:rPr>
          <w:rFonts w:ascii="Calibri" w:hAnsi="Calibri"/>
          <w:sz w:val="18"/>
          <w:szCs w:val="18"/>
          <w:lang w:val="de-DE"/>
        </w:rPr>
      </w:pPr>
      <w:r w:rsidRPr="00FC64DC">
        <w:rPr>
          <w:rFonts w:ascii="Calibri" w:hAnsi="Calibri"/>
          <w:sz w:val="18"/>
          <w:szCs w:val="18"/>
          <w:lang w:val="de-DE"/>
        </w:rPr>
        <w:t xml:space="preserve">Neben seiner zentralen Lage im Herzen Europas und einer Großregion mit über 11,7 Millionen Einwohnern verfügt Luxemburg über einen sehr spezifischen Gesundheitssektor mit einer großen Anzahl von Grenzgängern und Expatriates unter den Patienten und dem Personal sowie einer konstanten Mischung von Nationalitäten. Diese Situation stellt den Sektor vor kulturelle, soziale, wirtschaftliche und politische Herausforderungen, sowohl auf nationaler als auch auf grenzüberschreitender Ebene. In dem Bestreben, sich ständig zu verbessern und nach neuen Möglichkeiten zu suchen, um den Bedürfnissen der Patienten bestmöglich gerecht zu werden, schafft die FHL eine Plattform für den Austausch und die Debatte zwischen allen Akteuren der Gesundheitssysteme des Landes, der Großregion und Europas und hat dazu die </w:t>
      </w:r>
      <w:proofErr w:type="spellStart"/>
      <w:r w:rsidRPr="00FC64DC">
        <w:rPr>
          <w:rFonts w:ascii="Calibri" w:hAnsi="Calibri"/>
          <w:sz w:val="18"/>
          <w:szCs w:val="18"/>
          <w:lang w:val="de-DE"/>
        </w:rPr>
        <w:t>Healthcare</w:t>
      </w:r>
      <w:proofErr w:type="spellEnd"/>
      <w:r w:rsidRPr="00FC64DC">
        <w:rPr>
          <w:rFonts w:ascii="Calibri" w:hAnsi="Calibri"/>
          <w:sz w:val="18"/>
          <w:szCs w:val="18"/>
          <w:lang w:val="de-DE"/>
        </w:rPr>
        <w:t xml:space="preserve"> Week ins Leben gerufen, eine Veranstaltung, die im September 2023 zum ersten Mal stattfand und in die Fußstapfen von Messen wie der </w:t>
      </w:r>
      <w:proofErr w:type="spellStart"/>
      <w:r w:rsidRPr="00FC64DC">
        <w:rPr>
          <w:rFonts w:ascii="Calibri" w:hAnsi="Calibri"/>
          <w:sz w:val="18"/>
          <w:szCs w:val="18"/>
          <w:lang w:val="de-DE"/>
        </w:rPr>
        <w:t>SantExpo</w:t>
      </w:r>
      <w:proofErr w:type="spellEnd"/>
      <w:r w:rsidRPr="00FC64DC">
        <w:rPr>
          <w:rFonts w:ascii="Calibri" w:hAnsi="Calibri"/>
          <w:sz w:val="18"/>
          <w:szCs w:val="18"/>
          <w:lang w:val="de-DE"/>
        </w:rPr>
        <w:t xml:space="preserve"> in Frankreich und der MEDICA in Deutschland tritt. Die </w:t>
      </w:r>
      <w:proofErr w:type="spellStart"/>
      <w:r w:rsidRPr="00FC64DC">
        <w:rPr>
          <w:rFonts w:ascii="Calibri" w:hAnsi="Calibri"/>
          <w:sz w:val="18"/>
          <w:szCs w:val="18"/>
          <w:lang w:val="de-DE"/>
        </w:rPr>
        <w:t>Healthcare</w:t>
      </w:r>
      <w:proofErr w:type="spellEnd"/>
      <w:r w:rsidRPr="00FC64DC">
        <w:rPr>
          <w:rFonts w:ascii="Calibri" w:hAnsi="Calibri"/>
          <w:sz w:val="18"/>
          <w:szCs w:val="18"/>
          <w:lang w:val="de-DE"/>
        </w:rPr>
        <w:t xml:space="preserve"> Week richtet sich an Fachleute aus den Bereichen Gesundheitswesen, Forschung und technologische Innovation, Bildung und Wirtschaft sowie an Vertreter staatlicher, beruflicher und sozialer Einrichtungen.</w:t>
      </w:r>
    </w:p>
    <w:p w14:paraId="64AB2AD9" w14:textId="77777777" w:rsidR="00FC64DC" w:rsidRPr="00FC64DC" w:rsidRDefault="00FC64DC" w:rsidP="00FC64DC">
      <w:pPr>
        <w:pStyle w:val="Default"/>
        <w:spacing w:line="276" w:lineRule="auto"/>
        <w:jc w:val="both"/>
        <w:rPr>
          <w:rFonts w:ascii="Calibri" w:hAnsi="Calibri"/>
          <w:b/>
          <w:bCs/>
          <w:sz w:val="18"/>
          <w:szCs w:val="18"/>
          <w:lang w:val="de-DE"/>
        </w:rPr>
      </w:pPr>
    </w:p>
    <w:p w14:paraId="1597C0F8" w14:textId="77777777" w:rsidR="00FC64DC" w:rsidRPr="00FC64DC" w:rsidRDefault="00FC64DC" w:rsidP="00FC64DC">
      <w:pPr>
        <w:pStyle w:val="Default"/>
        <w:spacing w:line="276" w:lineRule="auto"/>
        <w:jc w:val="both"/>
        <w:rPr>
          <w:rFonts w:ascii="Calibri" w:hAnsi="Calibri"/>
          <w:b/>
          <w:bCs/>
          <w:sz w:val="18"/>
          <w:szCs w:val="18"/>
        </w:rPr>
      </w:pPr>
      <w:proofErr w:type="spellStart"/>
      <w:r w:rsidRPr="00FC64DC">
        <w:rPr>
          <w:rFonts w:ascii="Calibri" w:hAnsi="Calibri"/>
          <w:b/>
          <w:bCs/>
          <w:sz w:val="18"/>
          <w:szCs w:val="18"/>
        </w:rPr>
        <w:t>Über</w:t>
      </w:r>
      <w:proofErr w:type="spellEnd"/>
      <w:r w:rsidRPr="00FC64DC">
        <w:rPr>
          <w:rFonts w:ascii="Calibri" w:hAnsi="Calibri"/>
          <w:b/>
          <w:bCs/>
          <w:sz w:val="18"/>
          <w:szCs w:val="18"/>
        </w:rPr>
        <w:t xml:space="preserve"> die Fédération des hôpitaux luxembourgeois (FHL) </w:t>
      </w:r>
    </w:p>
    <w:p w14:paraId="79D2A06A" w14:textId="6C92802F" w:rsidR="00FC64DC" w:rsidRPr="00FC64DC" w:rsidRDefault="00FC64DC" w:rsidP="00FC64DC">
      <w:pPr>
        <w:pStyle w:val="Default"/>
        <w:spacing w:line="276" w:lineRule="auto"/>
        <w:jc w:val="both"/>
        <w:rPr>
          <w:rFonts w:ascii="Calibri" w:hAnsi="Calibri"/>
          <w:sz w:val="18"/>
          <w:szCs w:val="18"/>
          <w:lang w:val="de-DE"/>
        </w:rPr>
      </w:pPr>
      <w:r w:rsidRPr="00FC64DC">
        <w:rPr>
          <w:rFonts w:ascii="Calibri" w:hAnsi="Calibri"/>
          <w:sz w:val="18"/>
          <w:szCs w:val="18"/>
          <w:lang w:val="de-DE"/>
        </w:rPr>
        <w:t xml:space="preserve">Die Fédération des </w:t>
      </w:r>
      <w:proofErr w:type="spellStart"/>
      <w:r w:rsidRPr="00FC64DC">
        <w:rPr>
          <w:rFonts w:ascii="Calibri" w:hAnsi="Calibri"/>
          <w:sz w:val="18"/>
          <w:szCs w:val="18"/>
          <w:lang w:val="de-DE"/>
        </w:rPr>
        <w:t>hôpitaux</w:t>
      </w:r>
      <w:proofErr w:type="spellEnd"/>
      <w:r w:rsidRPr="00FC64DC">
        <w:rPr>
          <w:rFonts w:ascii="Calibri" w:hAnsi="Calibri"/>
          <w:sz w:val="18"/>
          <w:szCs w:val="18"/>
          <w:lang w:val="de-DE"/>
        </w:rPr>
        <w:t xml:space="preserve"> </w:t>
      </w:r>
      <w:proofErr w:type="spellStart"/>
      <w:r w:rsidRPr="00FC64DC">
        <w:rPr>
          <w:rFonts w:ascii="Calibri" w:hAnsi="Calibri"/>
          <w:sz w:val="18"/>
          <w:szCs w:val="18"/>
          <w:lang w:val="de-DE"/>
        </w:rPr>
        <w:t>luxembourgeois</w:t>
      </w:r>
      <w:proofErr w:type="spellEnd"/>
      <w:r w:rsidRPr="00FC64DC">
        <w:rPr>
          <w:rFonts w:ascii="Calibri" w:hAnsi="Calibri"/>
          <w:sz w:val="18"/>
          <w:szCs w:val="18"/>
          <w:lang w:val="de-DE"/>
        </w:rPr>
        <w:t xml:space="preserve"> (FHL) wurde 1948 gegründet und 1965 in einen Verein umgewandelt. In ihr sind alle luxemburgischen Krankenhäuser mit insgesamt 9.000 Mitarbeitern und mehr als 1.</w:t>
      </w:r>
      <w:r>
        <w:rPr>
          <w:rFonts w:ascii="Calibri" w:hAnsi="Calibri"/>
          <w:sz w:val="18"/>
          <w:szCs w:val="18"/>
          <w:lang w:val="de-DE"/>
        </w:rPr>
        <w:t>5</w:t>
      </w:r>
      <w:r w:rsidRPr="00FC64DC">
        <w:rPr>
          <w:rFonts w:ascii="Calibri" w:hAnsi="Calibri"/>
          <w:sz w:val="18"/>
          <w:szCs w:val="18"/>
          <w:lang w:val="de-DE"/>
        </w:rPr>
        <w:t xml:space="preserve">00 Fachärzten zusammengeschlossen. Die FHL trägt zur kontinuierlichen Verbesserung des nationalen Gesundheitssystems im Interesse der Patienten bei. Sie fördert die Zusammenarbeit und Komplementarität zwischen Krankenhäusern und anderen Akteuren des Sektors, um den Patienten die bestmögliche Versorgung zu bieten. Als Dachverband ist die FHL in der Lage, die Interessen ihrer Mitglieder und der Angehörigen der Gesundheitsberufe im Allgemeinen zu vertreten und alle Arten von Innovationen und Fortschritten in Krankenhäusern zu fördern. Ihre Aufgabe besteht auch darin, die politischen Entscheidungsträger über die Vision und die strategischen Entwicklungen des luxemburgischen Krankenhaussektors und des Gesundheitswesens als solches zu informieren und zu beraten. Als ASBL agiert die FHL in völliger Unabhängigkeit. </w:t>
      </w:r>
    </w:p>
    <w:p w14:paraId="19D2ABC2" w14:textId="77777777" w:rsidR="00FC64DC" w:rsidRPr="00FC64DC" w:rsidRDefault="00FC64DC" w:rsidP="00FC64DC">
      <w:pPr>
        <w:pStyle w:val="Default"/>
        <w:spacing w:line="276" w:lineRule="auto"/>
        <w:jc w:val="both"/>
        <w:rPr>
          <w:rFonts w:ascii="Calibri" w:hAnsi="Calibri"/>
          <w:sz w:val="18"/>
          <w:szCs w:val="18"/>
          <w:lang w:val="de-DE"/>
        </w:rPr>
      </w:pPr>
    </w:p>
    <w:p w14:paraId="2060F6CC" w14:textId="77777777" w:rsidR="00FC64DC" w:rsidRPr="00FC64DC" w:rsidRDefault="00FC64DC" w:rsidP="00FC64DC">
      <w:pPr>
        <w:pStyle w:val="Default"/>
        <w:spacing w:line="276" w:lineRule="auto"/>
        <w:jc w:val="both"/>
        <w:rPr>
          <w:rFonts w:ascii="Calibri" w:hAnsi="Calibri"/>
          <w:b/>
          <w:bCs/>
          <w:sz w:val="18"/>
          <w:szCs w:val="18"/>
          <w:lang w:val="de-DE"/>
        </w:rPr>
      </w:pPr>
      <w:r w:rsidRPr="00FC64DC">
        <w:rPr>
          <w:rFonts w:ascii="Calibri" w:hAnsi="Calibri"/>
          <w:b/>
          <w:bCs/>
          <w:sz w:val="18"/>
          <w:szCs w:val="18"/>
          <w:lang w:val="de-DE"/>
        </w:rPr>
        <w:t xml:space="preserve">Über Quinze Mai (QM) </w:t>
      </w:r>
    </w:p>
    <w:p w14:paraId="6CFB7F27" w14:textId="662E874B" w:rsidR="00873C18" w:rsidRPr="00FC64DC" w:rsidRDefault="00FC64DC" w:rsidP="00FC64DC">
      <w:pPr>
        <w:pStyle w:val="Default"/>
        <w:spacing w:line="276" w:lineRule="auto"/>
        <w:jc w:val="both"/>
        <w:rPr>
          <w:rFonts w:ascii="Calibri" w:hAnsi="Calibri"/>
          <w:sz w:val="18"/>
          <w:szCs w:val="18"/>
          <w:lang w:val="de-DE"/>
        </w:rPr>
      </w:pPr>
      <w:r w:rsidRPr="00FC64DC">
        <w:rPr>
          <w:rFonts w:ascii="Calibri" w:hAnsi="Calibri"/>
          <w:sz w:val="18"/>
          <w:szCs w:val="18"/>
          <w:lang w:val="de-DE"/>
        </w:rPr>
        <w:t xml:space="preserve">Quinze Mai ist ein Zusammenschluss von zwei Veranstaltungsagenturen: </w:t>
      </w:r>
      <w:proofErr w:type="gramStart"/>
      <w:r w:rsidRPr="00FC64DC">
        <w:rPr>
          <w:rFonts w:ascii="Calibri" w:hAnsi="Calibri"/>
          <w:sz w:val="18"/>
          <w:szCs w:val="18"/>
          <w:lang w:val="de-DE"/>
        </w:rPr>
        <w:t>PG Organisation</w:t>
      </w:r>
      <w:proofErr w:type="gramEnd"/>
      <w:r w:rsidRPr="00FC64DC">
        <w:rPr>
          <w:rFonts w:ascii="Calibri" w:hAnsi="Calibri"/>
          <w:sz w:val="18"/>
          <w:szCs w:val="18"/>
          <w:lang w:val="de-DE"/>
        </w:rPr>
        <w:t xml:space="preserve">, die seit über 40 Jahren Fach- und Verbrauchermessen konzipiert, und </w:t>
      </w:r>
      <w:proofErr w:type="spellStart"/>
      <w:r w:rsidRPr="00FC64DC">
        <w:rPr>
          <w:rFonts w:ascii="Calibri" w:hAnsi="Calibri"/>
          <w:sz w:val="18"/>
          <w:szCs w:val="18"/>
          <w:lang w:val="de-DE"/>
        </w:rPr>
        <w:t>Eventime</w:t>
      </w:r>
      <w:proofErr w:type="spellEnd"/>
      <w:r w:rsidRPr="00FC64DC">
        <w:rPr>
          <w:rFonts w:ascii="Calibri" w:hAnsi="Calibri"/>
          <w:sz w:val="18"/>
          <w:szCs w:val="18"/>
          <w:lang w:val="de-DE"/>
        </w:rPr>
        <w:t>, der führende PCO für die Organisation von Konferenzen und Seminaren. Die Kombination dieser beiden Kompetenzbereiche ermöglicht es uns, maßgeschneiderte Veranstaltungen anzubieten. Als Partner zahlreicher Fachgesellschaften, Vereine und Verbände hat Quinze Mai über 300 Konferenzen, Messen und Symposien in mehr als dreißig Fachbereichen organisiert. Die Teams von Quinze Mai sind sich der wirtschaftlichen Bedeutung und der regulatorischen Rahmenbedingungen dieser Veranstaltungen bewusst und verfügen über das gesamte spezifische Know-how in den betreffenden Sektoren: von der Finanzierung bis hin zu digitalen Plattformen für die Einreichung von Beiträgen, die Verwaltung von Inhalten und Teilnehmern. Quinze Mai ist bestrebt, ständig innovativ zu sein und schnell auf die täglichen Herausforderungen seiner Partner zu reagieren.</w:t>
      </w:r>
    </w:p>
    <w:sectPr w:rsidR="00873C18" w:rsidRPr="00FC64DC">
      <w:headerReference w:type="default" r:id="rId6"/>
      <w:footerReference w:type="even" r:id="rId7"/>
      <w:footerReference w:type="default" r:id="rId8"/>
      <w:pgSz w:w="11900" w:h="16840"/>
      <w:pgMar w:top="1417" w:right="1417" w:bottom="1417"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BA6FC" w14:textId="77777777" w:rsidR="00A4794E" w:rsidRDefault="00A4794E">
      <w:r>
        <w:separator/>
      </w:r>
    </w:p>
  </w:endnote>
  <w:endnote w:type="continuationSeparator" w:id="0">
    <w:p w14:paraId="373F8A42" w14:textId="77777777" w:rsidR="00A4794E" w:rsidRDefault="00A4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658737065"/>
      <w:docPartObj>
        <w:docPartGallery w:val="Page Numbers (Bottom of Page)"/>
        <w:docPartUnique/>
      </w:docPartObj>
    </w:sdtPr>
    <w:sdtEndPr>
      <w:rPr>
        <w:rStyle w:val="Numrodepage"/>
      </w:rPr>
    </w:sdtEndPr>
    <w:sdtContent>
      <w:p w14:paraId="40B97A58" w14:textId="1587BE72" w:rsidR="002C37E0" w:rsidRDefault="002C37E0"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1F44FF0" w14:textId="77777777" w:rsidR="002C37E0" w:rsidRDefault="002C37E0" w:rsidP="002C37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622501746"/>
      <w:docPartObj>
        <w:docPartGallery w:val="Page Numbers (Bottom of Page)"/>
        <w:docPartUnique/>
      </w:docPartObj>
    </w:sdtPr>
    <w:sdtEndPr>
      <w:rPr>
        <w:rStyle w:val="Numrodepage"/>
      </w:rPr>
    </w:sdtEndPr>
    <w:sdtContent>
      <w:p w14:paraId="65D6B395" w14:textId="43F5B0C6" w:rsidR="002C37E0" w:rsidRDefault="002C37E0"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F3444D3" w14:textId="30AC6B88" w:rsidR="00DC27AC" w:rsidRDefault="002C37E0" w:rsidP="002C37E0">
    <w:pPr>
      <w:pStyle w:val="Pieddepage"/>
      <w:tabs>
        <w:tab w:val="clear" w:pos="9072"/>
        <w:tab w:val="right" w:pos="9046"/>
      </w:tabs>
      <w:ind w:right="360"/>
    </w:pPr>
    <w:r>
      <w:rPr>
        <w:noProof/>
      </w:rPr>
      <w:drawing>
        <wp:anchor distT="152400" distB="152400" distL="152400" distR="152400" simplePos="0" relativeHeight="251664384" behindDoc="1" locked="0" layoutInCell="1" allowOverlap="1" wp14:anchorId="11501591" wp14:editId="6CF9EE68">
          <wp:simplePos x="0" y="0"/>
          <wp:positionH relativeFrom="page">
            <wp:posOffset>5415610</wp:posOffset>
          </wp:positionH>
          <wp:positionV relativeFrom="page">
            <wp:posOffset>10074910</wp:posOffset>
          </wp:positionV>
          <wp:extent cx="913765" cy="320675"/>
          <wp:effectExtent l="0" t="0" r="635" b="0"/>
          <wp:wrapNone/>
          <wp:docPr id="1073741832" name="officeArt object" descr="A logo with a red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A logo with a red blue and white logoDescription automatically generated" descr="A logo with a red blue and white logoDescription automatically generated"/>
                  <pic:cNvPicPr>
                    <a:picLocks noChangeAspect="1"/>
                  </pic:cNvPicPr>
                </pic:nvPicPr>
                <pic:blipFill>
                  <a:blip r:embed="rId1"/>
                  <a:srcRect l="16385" r="15179" b="9533"/>
                  <a:stretch>
                    <a:fillRect/>
                  </a:stretch>
                </pic:blipFill>
                <pic:spPr>
                  <a:xfrm>
                    <a:off x="0" y="0"/>
                    <a:ext cx="913765" cy="32067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1835E" w14:textId="77777777" w:rsidR="00A4794E" w:rsidRDefault="00A4794E">
      <w:r>
        <w:separator/>
      </w:r>
    </w:p>
  </w:footnote>
  <w:footnote w:type="continuationSeparator" w:id="0">
    <w:p w14:paraId="226854E4" w14:textId="77777777" w:rsidR="00A4794E" w:rsidRDefault="00A4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FE7F" w14:textId="0FC4138B" w:rsidR="00DC27AC" w:rsidRDefault="002C37E0">
    <w:pPr>
      <w:pStyle w:val="En-tte"/>
      <w:tabs>
        <w:tab w:val="clear" w:pos="9072"/>
        <w:tab w:val="right" w:pos="9046"/>
      </w:tabs>
      <w:jc w:val="center"/>
    </w:pPr>
    <w:r>
      <w:rPr>
        <w:noProof/>
      </w:rPr>
      <w:drawing>
        <wp:anchor distT="152400" distB="152400" distL="152400" distR="152400" simplePos="0" relativeHeight="251658240" behindDoc="1" locked="0" layoutInCell="1" allowOverlap="1" wp14:anchorId="0AF0CC5C" wp14:editId="52DCA0FD">
          <wp:simplePos x="0" y="0"/>
          <wp:positionH relativeFrom="page">
            <wp:posOffset>2757051</wp:posOffset>
          </wp:positionH>
          <wp:positionV relativeFrom="page">
            <wp:posOffset>10022840</wp:posOffset>
          </wp:positionV>
          <wp:extent cx="1346200" cy="402591"/>
          <wp:effectExtent l="0" t="0" r="0" b="0"/>
          <wp:wrapNone/>
          <wp:docPr id="1073741826"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up of a signDescription automatically generated" descr="A close-up of a signDescription automatically generated"/>
                  <pic:cNvPicPr>
                    <a:picLocks noChangeAspect="1"/>
                  </pic:cNvPicPr>
                </pic:nvPicPr>
                <pic:blipFill>
                  <a:blip r:embed="rId1"/>
                  <a:stretch>
                    <a:fillRect/>
                  </a:stretch>
                </pic:blipFill>
                <pic:spPr>
                  <a:xfrm>
                    <a:off x="0" y="0"/>
                    <a:ext cx="1346200" cy="40259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518F342" wp14:editId="593913A6">
          <wp:simplePos x="0" y="0"/>
          <wp:positionH relativeFrom="page">
            <wp:posOffset>4100194</wp:posOffset>
          </wp:positionH>
          <wp:positionV relativeFrom="page">
            <wp:posOffset>10037445</wp:posOffset>
          </wp:positionV>
          <wp:extent cx="1276985" cy="365760"/>
          <wp:effectExtent l="0" t="0" r="0" b="0"/>
          <wp:wrapNone/>
          <wp:docPr id="1073741827"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close-up of a signDescription automatically generated" descr="A close-up of a signDescription automatically generated"/>
                  <pic:cNvPicPr>
                    <a:picLocks noChangeAspect="1"/>
                  </pic:cNvPicPr>
                </pic:nvPicPr>
                <pic:blipFill>
                  <a:blip r:embed="rId2"/>
                  <a:stretch>
                    <a:fillRect/>
                  </a:stretch>
                </pic:blipFill>
                <pic:spPr>
                  <a:xfrm>
                    <a:off x="0" y="0"/>
                    <a:ext cx="1276985" cy="365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7DB3BE10" wp14:editId="738F6831">
              <wp:simplePos x="0" y="0"/>
              <wp:positionH relativeFrom="page">
                <wp:posOffset>539114</wp:posOffset>
              </wp:positionH>
              <wp:positionV relativeFrom="page">
                <wp:posOffset>9746403</wp:posOffset>
              </wp:positionV>
              <wp:extent cx="1206501" cy="244475"/>
              <wp:effectExtent l="0" t="0" r="0" b="0"/>
              <wp:wrapNone/>
              <wp:docPr id="1073741828" name="officeArt object" descr="Text Box 11"/>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37F9554D" w14:textId="77777777" w:rsidR="00DC27AC" w:rsidRDefault="002C37E0">
                          <w:pPr>
                            <w:pStyle w:val="Corps"/>
                          </w:pPr>
                          <w:r>
                            <w:rPr>
                              <w:rStyle w:val="Aucun"/>
                              <w:sz w:val="13"/>
                              <w:szCs w:val="13"/>
                            </w:rPr>
                            <w:t>Event</w:t>
                          </w:r>
                          <w:r>
                            <w:rPr>
                              <w:rStyle w:val="Aucun"/>
                              <w:sz w:val="15"/>
                              <w:szCs w:val="15"/>
                            </w:rPr>
                            <w:t xml:space="preserve"> </w:t>
                          </w:r>
                          <w:proofErr w:type="spellStart"/>
                          <w:proofErr w:type="gramStart"/>
                          <w:r>
                            <w:rPr>
                              <w:rStyle w:val="Aucun"/>
                              <w:sz w:val="13"/>
                              <w:szCs w:val="13"/>
                            </w:rPr>
                            <w:t>organisers</w:t>
                          </w:r>
                          <w:proofErr w:type="spellEnd"/>
                          <w:r>
                            <w:rPr>
                              <w:rStyle w:val="Aucun"/>
                              <w:sz w:val="15"/>
                              <w:szCs w:val="15"/>
                            </w:rPr>
                            <w:t> :</w:t>
                          </w:r>
                          <w:proofErr w:type="gramEnd"/>
                        </w:p>
                      </w:txbxContent>
                    </wps:txbx>
                    <wps:bodyPr wrap="square" lIns="45719" tIns="45719" rIns="45719" bIns="45719" numCol="1" anchor="t">
                      <a:noAutofit/>
                    </wps:bodyPr>
                  </wps:wsp>
                </a:graphicData>
              </a:graphic>
            </wp:anchor>
          </w:drawing>
        </mc:Choice>
        <mc:Fallback>
          <w:pict>
            <v:shapetype w14:anchorId="7DB3BE10" id="_x0000_t202" coordsize="21600,21600" o:spt="202" path="m,l,21600r21600,l21600,xe">
              <v:stroke joinstyle="miter"/>
              <v:path gradientshapeok="t" o:connecttype="rect"/>
            </v:shapetype>
            <v:shape id="officeArt object" o:spid="_x0000_s1026" type="#_x0000_t202" alt="Text Box 11" style="position:absolute;left:0;text-align:left;margin-left:42.45pt;margin-top:767.45pt;width:95pt;height:19.2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0RbwAEAAHoDAAAOAAAAZHJzL2Uyb0RvYy54bWysU8GO2yAQva/Uf0DcGzuRs9lacaK20VaV&#13;&#10;qt1K2/0AgiFGAoYCiZ2/70C8idXeVvUBM2Z4b+bN83o7GE1OwgcFtqHzWUmJsBxaZQ8Nff31+PGB&#13;&#10;khCZbZkGKxp6FoFuNx/u1r2rxQI60K3wBEFsqHvX0C5GVxdF4J0wLMzACYuHErxhEUN/KFrPekQ3&#13;&#10;uliU5X3Rg2+dBy5CwK+7yyHdZHwpBY/PUgYRiW4o1hbz6vO6T2uxWbP64JnrFB/LYO+owjBlkfQK&#13;&#10;tWORkaNX/0AZxT0EkHHGwRQgpeIi94DdzMu/unnpmBO5FxQnuKtM4f/B8qfTi/vpSRy+wIADTIL0&#13;&#10;LtQBP6Z+BulNemOlBM9RwvNVNjFEwtOlRXm/LOeUcDxbVFW1WiaY4nbb+RC/CTAkbRrqcSxZLXb6&#13;&#10;EeIl9S0lkVl4VFrn0WhL+sSwKpGaM3SI1OxyeZJlVEQXaWUaWpXpGfm1TXAi+2BkujWXdnHYD2PH&#13;&#10;e2jPKESPXmho+H1kXlCiv1sUu1qu5p/QPNPAT4P9NLBH8xXQbigIs7wDdNtbwZ+PEaTKHSf2CyUq&#13;&#10;lQIccNZsNGNy0DTOWbdfZvMHAAD//wMAUEsDBBQABgAIAAAAIQAEsFGu4gAAABEBAAAPAAAAZHJz&#13;&#10;L2Rvd25yZXYueG1sTE/BTsMwDL0j8Q+RkbixdF1ho2s6IaZJHNiBAYJj1pimonGqJlvL3+Oe4GI9&#13;&#10;28/P7xWb0bXijH1oPCmYzxIQSJU3DdUK3l53NysQIWoyuvWECn4wwKa8vCh0bvxAL3g+xFqwCIVc&#13;&#10;K7AxdrmUobLodJj5Dol3X753OnLb19L0emBx18o0Se6k0w3xB6s7fLRYfR9OTsG2nrtP0tkwPEn7&#13;&#10;Uafv0T3v9kpdX43bNZeHNYiIY/y7gCkD+4eSjR39iUwQrYJVds9Mnt8uJsSMdDmB4zRaLjKQZSH/&#13;&#10;Jyl/AQAA//8DAFBLAQItABQABgAIAAAAIQC2gziS/gAAAOEBAAATAAAAAAAAAAAAAAAAAAAAAABb&#13;&#10;Q29udGVudF9UeXBlc10ueG1sUEsBAi0AFAAGAAgAAAAhADj9If/WAAAAlAEAAAsAAAAAAAAAAAAA&#13;&#10;AAAALwEAAF9yZWxzLy5yZWxzUEsBAi0AFAAGAAgAAAAhAOx7RFvAAQAAegMAAA4AAAAAAAAAAAAA&#13;&#10;AAAALgIAAGRycy9lMm9Eb2MueG1sUEsBAi0AFAAGAAgAAAAhAASwUa7iAAAAEQEAAA8AAAAAAAAA&#13;&#10;AAAAAAAAGgQAAGRycy9kb3ducmV2LnhtbFBLBQYAAAAABAAEAPMAAAApBQAAAAA=&#13;&#10;" filled="f" stroked="f" strokeweight="1pt">
              <v:stroke miterlimit="4"/>
              <v:textbox inset="1.27mm,1.27mm,1.27mm,1.27mm">
                <w:txbxContent>
                  <w:p w14:paraId="37F9554D" w14:textId="77777777" w:rsidR="00DC27AC" w:rsidRDefault="002C37E0">
                    <w:pPr>
                      <w:pStyle w:val="Corps"/>
                    </w:pPr>
                    <w:r>
                      <w:rPr>
                        <w:rStyle w:val="Aucun"/>
                        <w:sz w:val="13"/>
                        <w:szCs w:val="13"/>
                      </w:rPr>
                      <w:t>Event</w:t>
                    </w:r>
                    <w:r>
                      <w:rPr>
                        <w:rStyle w:val="Aucun"/>
                        <w:sz w:val="15"/>
                        <w:szCs w:val="15"/>
                      </w:rPr>
                      <w:t xml:space="preserve"> </w:t>
                    </w:r>
                    <w:proofErr w:type="spellStart"/>
                    <w:proofErr w:type="gramStart"/>
                    <w:r>
                      <w:rPr>
                        <w:rStyle w:val="Aucun"/>
                        <w:sz w:val="13"/>
                        <w:szCs w:val="13"/>
                      </w:rPr>
                      <w:t>organisers</w:t>
                    </w:r>
                    <w:proofErr w:type="spellEnd"/>
                    <w:r>
                      <w:rPr>
                        <w:rStyle w:val="Aucun"/>
                        <w:sz w:val="15"/>
                        <w:szCs w:val="15"/>
                      </w:rPr>
                      <w:t> :</w:t>
                    </w:r>
                    <w:proofErr w:type="gramEnd"/>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5F9D0DB8" wp14:editId="272437AB">
              <wp:simplePos x="0" y="0"/>
              <wp:positionH relativeFrom="page">
                <wp:posOffset>2738119</wp:posOffset>
              </wp:positionH>
              <wp:positionV relativeFrom="page">
                <wp:posOffset>9743440</wp:posOffset>
              </wp:positionV>
              <wp:extent cx="1206501" cy="244475"/>
              <wp:effectExtent l="0" t="0" r="0" b="0"/>
              <wp:wrapNone/>
              <wp:docPr id="1073741829" name="officeArt object" descr="Text Box 12"/>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7FD1F8AD" w14:textId="77777777" w:rsidR="00DC27AC" w:rsidRDefault="002C37E0">
                          <w:pPr>
                            <w:pStyle w:val="Corps"/>
                          </w:pPr>
                          <w:r>
                            <w:rPr>
                              <w:rStyle w:val="Aucun"/>
                              <w:sz w:val="13"/>
                              <w:szCs w:val="13"/>
                            </w:rPr>
                            <w:t xml:space="preserve">Supporting </w:t>
                          </w:r>
                          <w:proofErr w:type="gramStart"/>
                          <w:r>
                            <w:rPr>
                              <w:rStyle w:val="Aucun"/>
                              <w:sz w:val="13"/>
                              <w:szCs w:val="13"/>
                            </w:rPr>
                            <w:t>institutions :</w:t>
                          </w:r>
                          <w:proofErr w:type="gramEnd"/>
                        </w:p>
                      </w:txbxContent>
                    </wps:txbx>
                    <wps:bodyPr wrap="square" lIns="45719" tIns="45719" rIns="45719" bIns="45719" numCol="1" anchor="t">
                      <a:noAutofit/>
                    </wps:bodyPr>
                  </wps:wsp>
                </a:graphicData>
              </a:graphic>
            </wp:anchor>
          </w:drawing>
        </mc:Choice>
        <mc:Fallback>
          <w:pict>
            <v:shape w14:anchorId="5F9D0DB8" id="_x0000_s1027" type="#_x0000_t202" alt="Text Box 12" style="position:absolute;left:0;text-align:left;margin-left:215.6pt;margin-top:767.2pt;width:95pt;height:19.2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gLwgEAAIEDAAAOAAAAZHJzL2Uyb0RvYy54bWysU8FO4zAQvSPtP1i+b5NWKWWjpohdxAoJ&#13;&#10;wUrAB7iO3ViyPV7bbdK/Z+yWNoIbIgfHE4/fzHvzsrwejCY74YMC29DppKREWA6tspuGvr7c/byi&#13;&#10;JERmW6bBiobuRaDXqx8Xy97VYgYd6FZ4giA21L1raBejq4si8E4YFibghMVDCd6wiKHfFK1nPaIb&#13;&#10;XczK8rLowbfOAxch4NfbwyFdZXwpBY9PUgYRiW4o9hbz6vO6TmuxWrJ645nrFD+2wb7QhWHKYtET&#13;&#10;1C2LjGy9+gRlFPcQQMYJB1OAlIqLzAHZTMsPbJ475kTmguIEd5IpfB8sf9w9u3+exOE3DDjAJEjv&#13;&#10;Qh3wY+IzSG/SGzsleI4S7k+yiSESni7Nyst5OaWE49msqqrFPMEU59vOh/hXgCFp01CPY8lqsd1D&#13;&#10;iIfU95RUzMKd0jqPRlvSpwqLEktzhg6Rmh0uj7KMiugirUxDqzI9x/raJjiRfXCsdCaXdnFYD0S1&#13;&#10;I+JraPeoR4+WaGj4v2VeUKLvLWpezRfTX+ihceDHwXoc2K35A+g61IVZ3gGa7r3vm20EqTLx1MSh&#13;&#10;JAqWApxzlu7oyWSkcZyzzn/O6g0AAP//AwBQSwMEFAAGAAgAAAAhAANsZNTjAAAAEgEAAA8AAABk&#13;&#10;cnMvZG93bnJldi54bWxMT0FOwzAQvCPxB2uRuFEnbiiQxqkQVSUOcKCA4OjGxo6I11HsNuH3bE5w&#13;&#10;WWlnZmdnqs3kO3YyQ2wDSsgXGTCDTdAtWglvr7urW2AxKdSqC2gk/JgIm/r8rFKlDiO+mNM+WUYm&#13;&#10;GEslwaXUl5zHxhmv4iL0Bon7CoNXidbBcj2okcx9x0WWrbhXLdIHp3rz4EzzvT96CVub+09UxTg+&#13;&#10;cvdhxXvyT7tnKS8vpu2axv0aWDJT+ruAuQPlh5qCHcIRdWSdhGKZC5IScb0sCmAkWYkZOszQjbgD&#13;&#10;Xlf8f5X6FwAA//8DAFBLAQItABQABgAIAAAAIQC2gziS/gAAAOEBAAATAAAAAAAAAAAAAAAAAAAA&#13;&#10;AABbQ29udGVudF9UeXBlc10ueG1sUEsBAi0AFAAGAAgAAAAhADj9If/WAAAAlAEAAAsAAAAAAAAA&#13;&#10;AAAAAAAALwEAAF9yZWxzLy5yZWxzUEsBAi0AFAAGAAgAAAAhAN5+aAvCAQAAgQMAAA4AAAAAAAAA&#13;&#10;AAAAAAAALgIAAGRycy9lMm9Eb2MueG1sUEsBAi0AFAAGAAgAAAAhAANsZNTjAAAAEgEAAA8AAAAA&#13;&#10;AAAAAAAAAAAAHAQAAGRycy9kb3ducmV2LnhtbFBLBQYAAAAABAAEAPMAAAAsBQAAAAA=&#13;&#10;" filled="f" stroked="f" strokeweight="1pt">
              <v:stroke miterlimit="4"/>
              <v:textbox inset="1.27mm,1.27mm,1.27mm,1.27mm">
                <w:txbxContent>
                  <w:p w14:paraId="7FD1F8AD" w14:textId="77777777" w:rsidR="00DC27AC" w:rsidRDefault="002C37E0">
                    <w:pPr>
                      <w:pStyle w:val="Corps"/>
                    </w:pPr>
                    <w:r>
                      <w:rPr>
                        <w:rStyle w:val="Aucun"/>
                        <w:sz w:val="13"/>
                        <w:szCs w:val="13"/>
                      </w:rPr>
                      <w:t xml:space="preserve">Supporting </w:t>
                    </w:r>
                    <w:proofErr w:type="gramStart"/>
                    <w:r>
                      <w:rPr>
                        <w:rStyle w:val="Aucun"/>
                        <w:sz w:val="13"/>
                        <w:szCs w:val="13"/>
                      </w:rPr>
                      <w:t>institutions :</w:t>
                    </w:r>
                    <w:proofErr w:type="gramEnd"/>
                  </w:p>
                </w:txbxContent>
              </v:textbox>
              <w10:wrap anchorx="page" anchory="page"/>
            </v:shape>
          </w:pict>
        </mc:Fallback>
      </mc:AlternateContent>
    </w:r>
    <w:r>
      <w:rPr>
        <w:noProof/>
      </w:rPr>
      <w:drawing>
        <wp:anchor distT="152400" distB="152400" distL="152400" distR="152400" simplePos="0" relativeHeight="251662336" behindDoc="1" locked="0" layoutInCell="1" allowOverlap="1" wp14:anchorId="33785D35" wp14:editId="2B9C9C09">
          <wp:simplePos x="0" y="0"/>
          <wp:positionH relativeFrom="page">
            <wp:posOffset>1147950</wp:posOffset>
          </wp:positionH>
          <wp:positionV relativeFrom="page">
            <wp:posOffset>10122535</wp:posOffset>
          </wp:positionV>
          <wp:extent cx="942975" cy="234950"/>
          <wp:effectExtent l="0" t="0" r="0" b="0"/>
          <wp:wrapNone/>
          <wp:docPr id="1073741830" name="officeArt object"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logo with text on itDescription automatically generated" descr="A logo with text on itDescription automatically generated"/>
                  <pic:cNvPicPr>
                    <a:picLocks noChangeAspect="1"/>
                  </pic:cNvPicPr>
                </pic:nvPicPr>
                <pic:blipFill>
                  <a:blip r:embed="rId3"/>
                  <a:stretch>
                    <a:fillRect/>
                  </a:stretch>
                </pic:blipFill>
                <pic:spPr>
                  <a:xfrm>
                    <a:off x="0" y="0"/>
                    <a:ext cx="942975" cy="23495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321AE0AF" wp14:editId="4C2A6421">
          <wp:simplePos x="0" y="0"/>
          <wp:positionH relativeFrom="page">
            <wp:posOffset>562609</wp:posOffset>
          </wp:positionH>
          <wp:positionV relativeFrom="page">
            <wp:posOffset>10036810</wp:posOffset>
          </wp:positionV>
          <wp:extent cx="438150" cy="377825"/>
          <wp:effectExtent l="0" t="0" r="0" b="0"/>
          <wp:wrapNone/>
          <wp:docPr id="1073741831" name="officeArt object" descr="A green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1" name="A green and orange logoDescription automatically generated" descr="A green and orange logoDescription automatically generated"/>
                  <pic:cNvPicPr>
                    <a:picLocks noChangeAspect="1"/>
                  </pic:cNvPicPr>
                </pic:nvPicPr>
                <pic:blipFill>
                  <a:blip r:embed="rId4"/>
                  <a:stretch>
                    <a:fillRect/>
                  </a:stretch>
                </pic:blipFill>
                <pic:spPr>
                  <a:xfrm>
                    <a:off x="0" y="0"/>
                    <a:ext cx="438150" cy="377825"/>
                  </a:xfrm>
                  <a:prstGeom prst="rect">
                    <a:avLst/>
                  </a:prstGeom>
                  <a:ln w="12700" cap="flat">
                    <a:noFill/>
                    <a:miter lim="400000"/>
                  </a:ln>
                  <a:effectLst/>
                </pic:spPr>
              </pic:pic>
            </a:graphicData>
          </a:graphic>
        </wp:anchor>
      </w:drawing>
    </w:r>
    <w:r>
      <w:rPr>
        <w:rStyle w:val="Numrodepage"/>
        <w:noProof/>
      </w:rPr>
      <w:drawing>
        <wp:inline distT="0" distB="0" distL="0" distR="0" wp14:anchorId="74BA634E" wp14:editId="15521C47">
          <wp:extent cx="3657600" cy="801889"/>
          <wp:effectExtent l="0" t="0" r="0" b="0"/>
          <wp:docPr id="1073741825" name="officeArt object" descr="Une image contenant texte, appareil, jauge&#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Une image contenant texte, appareil, jaugeDescription générée automatiquement" descr="Une image contenant texte, appareil, jaugeDescription générée automatiquement"/>
                  <pic:cNvPicPr>
                    <a:picLocks noChangeAspect="1"/>
                  </pic:cNvPicPr>
                </pic:nvPicPr>
                <pic:blipFill>
                  <a:blip r:embed="rId5"/>
                  <a:stretch>
                    <a:fillRect/>
                  </a:stretch>
                </pic:blipFill>
                <pic:spPr>
                  <a:xfrm>
                    <a:off x="0" y="0"/>
                    <a:ext cx="3657600" cy="80188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AC"/>
    <w:rsid w:val="000040DB"/>
    <w:rsid w:val="0009778E"/>
    <w:rsid w:val="000F5C65"/>
    <w:rsid w:val="002C37E0"/>
    <w:rsid w:val="003C2260"/>
    <w:rsid w:val="00485C39"/>
    <w:rsid w:val="00490203"/>
    <w:rsid w:val="0057039E"/>
    <w:rsid w:val="00587CCB"/>
    <w:rsid w:val="006B4554"/>
    <w:rsid w:val="00705F18"/>
    <w:rsid w:val="00752B3D"/>
    <w:rsid w:val="007723D2"/>
    <w:rsid w:val="007F13A4"/>
    <w:rsid w:val="00831782"/>
    <w:rsid w:val="008371D8"/>
    <w:rsid w:val="00873C18"/>
    <w:rsid w:val="00922F31"/>
    <w:rsid w:val="00A4794E"/>
    <w:rsid w:val="00BD3308"/>
    <w:rsid w:val="00C021AA"/>
    <w:rsid w:val="00C03379"/>
    <w:rsid w:val="00C205AD"/>
    <w:rsid w:val="00CE5CAA"/>
    <w:rsid w:val="00D513D5"/>
    <w:rsid w:val="00DC27AC"/>
    <w:rsid w:val="00EE064A"/>
    <w:rsid w:val="00F31E37"/>
    <w:rsid w:val="00FB2D1D"/>
    <w:rsid w:val="00FC64DC"/>
    <w:rsid w:val="00FD4BA7"/>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ecimalSymbol w:val=","/>
  <w:listSeparator w:val=";"/>
  <w14:docId w14:val="68C36D32"/>
  <w15:docId w15:val="{9725BA18-A4FA-DE42-AF3E-27E1016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LU"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4"/>
      <w:szCs w:val="24"/>
      <w:u w:color="000000"/>
      <w:lang w:val="fr-FR"/>
    </w:rPr>
  </w:style>
  <w:style w:type="character" w:customStyle="1" w:styleId="Aucun">
    <w:name w:val="Aucun"/>
  </w:style>
  <w:style w:type="character" w:styleId="Numrodepage">
    <w:name w:val="page number"/>
    <w:basedOn w:val="Aucun"/>
  </w:style>
  <w:style w:type="paragraph" w:customStyle="1" w:styleId="Corps">
    <w:name w:val="Corps"/>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eastAsia="Calibri" w:hAnsi="Calibri" w:cs="Calibri"/>
      <w:color w:val="000000"/>
      <w:sz w:val="24"/>
      <w:szCs w:val="24"/>
      <w:u w:color="000000"/>
      <w:lang w:val="fr-FR"/>
    </w:rPr>
  </w:style>
  <w:style w:type="character" w:customStyle="1" w:styleId="Lien">
    <w:name w:val="Lien"/>
    <w:rPr>
      <w:outline w:val="0"/>
      <w:color w:val="0563C1"/>
      <w:u w:val="single" w:color="0563C1"/>
    </w:rPr>
  </w:style>
  <w:style w:type="character" w:customStyle="1" w:styleId="Hyperlink0">
    <w:name w:val="Hyperlink.0"/>
    <w:basedOn w:val="Lien"/>
    <w:rPr>
      <w:rFonts w:ascii="Calibri" w:eastAsia="Calibri" w:hAnsi="Calibri" w:cs="Calibri"/>
      <w:outline w:val="0"/>
      <w:color w:val="0563C1"/>
      <w:sz w:val="22"/>
      <w:szCs w:val="22"/>
      <w:u w:val="single" w:color="0563C1"/>
      <w:lang w:val="en-US"/>
    </w:rPr>
  </w:style>
  <w:style w:type="paragraph" w:customStyle="1" w:styleId="Default">
    <w:name w:val="Default"/>
    <w:rPr>
      <w:rFonts w:ascii="Arial" w:hAnsi="Arial" w:cs="Arial Unicode MS"/>
      <w:color w:val="000000"/>
      <w:sz w:val="24"/>
      <w:szCs w:val="24"/>
      <w:u w:color="000000"/>
      <w:lang w:val="fr-FR"/>
    </w:rPr>
  </w:style>
  <w:style w:type="paragraph" w:styleId="NormalWeb">
    <w:name w:val="Normal (Web)"/>
    <w:basedOn w:val="Normal"/>
    <w:uiPriority w:val="99"/>
    <w:semiHidden/>
    <w:unhideWhenUsed/>
    <w:rsid w:val="00BD3308"/>
  </w:style>
  <w:style w:type="paragraph" w:styleId="Rvision">
    <w:name w:val="Revision"/>
    <w:hidden/>
    <w:uiPriority w:val="99"/>
    <w:semiHidden/>
    <w:rsid w:val="008371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8588">
      <w:bodyDiv w:val="1"/>
      <w:marLeft w:val="0"/>
      <w:marRight w:val="0"/>
      <w:marTop w:val="0"/>
      <w:marBottom w:val="0"/>
      <w:divBdr>
        <w:top w:val="none" w:sz="0" w:space="0" w:color="auto"/>
        <w:left w:val="none" w:sz="0" w:space="0" w:color="auto"/>
        <w:bottom w:val="none" w:sz="0" w:space="0" w:color="auto"/>
        <w:right w:val="none" w:sz="0" w:space="0" w:color="auto"/>
      </w:divBdr>
    </w:div>
    <w:div w:id="328755054">
      <w:bodyDiv w:val="1"/>
      <w:marLeft w:val="0"/>
      <w:marRight w:val="0"/>
      <w:marTop w:val="0"/>
      <w:marBottom w:val="0"/>
      <w:divBdr>
        <w:top w:val="none" w:sz="0" w:space="0" w:color="auto"/>
        <w:left w:val="none" w:sz="0" w:space="0" w:color="auto"/>
        <w:bottom w:val="none" w:sz="0" w:space="0" w:color="auto"/>
        <w:right w:val="none" w:sz="0" w:space="0" w:color="auto"/>
      </w:divBdr>
    </w:div>
    <w:div w:id="449209400">
      <w:bodyDiv w:val="1"/>
      <w:marLeft w:val="0"/>
      <w:marRight w:val="0"/>
      <w:marTop w:val="0"/>
      <w:marBottom w:val="0"/>
      <w:divBdr>
        <w:top w:val="none" w:sz="0" w:space="0" w:color="auto"/>
        <w:left w:val="none" w:sz="0" w:space="0" w:color="auto"/>
        <w:bottom w:val="none" w:sz="0" w:space="0" w:color="auto"/>
        <w:right w:val="none" w:sz="0" w:space="0" w:color="auto"/>
      </w:divBdr>
    </w:div>
    <w:div w:id="660276434">
      <w:bodyDiv w:val="1"/>
      <w:marLeft w:val="0"/>
      <w:marRight w:val="0"/>
      <w:marTop w:val="0"/>
      <w:marBottom w:val="0"/>
      <w:divBdr>
        <w:top w:val="none" w:sz="0" w:space="0" w:color="auto"/>
        <w:left w:val="none" w:sz="0" w:space="0" w:color="auto"/>
        <w:bottom w:val="none" w:sz="0" w:space="0" w:color="auto"/>
        <w:right w:val="none" w:sz="0" w:space="0" w:color="auto"/>
      </w:divBdr>
    </w:div>
    <w:div w:id="731856928">
      <w:bodyDiv w:val="1"/>
      <w:marLeft w:val="0"/>
      <w:marRight w:val="0"/>
      <w:marTop w:val="0"/>
      <w:marBottom w:val="0"/>
      <w:divBdr>
        <w:top w:val="none" w:sz="0" w:space="0" w:color="auto"/>
        <w:left w:val="none" w:sz="0" w:space="0" w:color="auto"/>
        <w:bottom w:val="none" w:sz="0" w:space="0" w:color="auto"/>
        <w:right w:val="none" w:sz="0" w:space="0" w:color="auto"/>
      </w:divBdr>
    </w:div>
    <w:div w:id="839975290">
      <w:bodyDiv w:val="1"/>
      <w:marLeft w:val="0"/>
      <w:marRight w:val="0"/>
      <w:marTop w:val="0"/>
      <w:marBottom w:val="0"/>
      <w:divBdr>
        <w:top w:val="none" w:sz="0" w:space="0" w:color="auto"/>
        <w:left w:val="none" w:sz="0" w:space="0" w:color="auto"/>
        <w:bottom w:val="none" w:sz="0" w:space="0" w:color="auto"/>
        <w:right w:val="none" w:sz="0" w:space="0" w:color="auto"/>
      </w:divBdr>
    </w:div>
    <w:div w:id="1064183465">
      <w:bodyDiv w:val="1"/>
      <w:marLeft w:val="0"/>
      <w:marRight w:val="0"/>
      <w:marTop w:val="0"/>
      <w:marBottom w:val="0"/>
      <w:divBdr>
        <w:top w:val="none" w:sz="0" w:space="0" w:color="auto"/>
        <w:left w:val="none" w:sz="0" w:space="0" w:color="auto"/>
        <w:bottom w:val="none" w:sz="0" w:space="0" w:color="auto"/>
        <w:right w:val="none" w:sz="0" w:space="0" w:color="auto"/>
      </w:divBdr>
    </w:div>
    <w:div w:id="1236041348">
      <w:bodyDiv w:val="1"/>
      <w:marLeft w:val="0"/>
      <w:marRight w:val="0"/>
      <w:marTop w:val="0"/>
      <w:marBottom w:val="0"/>
      <w:divBdr>
        <w:top w:val="none" w:sz="0" w:space="0" w:color="auto"/>
        <w:left w:val="none" w:sz="0" w:space="0" w:color="auto"/>
        <w:bottom w:val="none" w:sz="0" w:space="0" w:color="auto"/>
        <w:right w:val="none" w:sz="0" w:space="0" w:color="auto"/>
      </w:divBdr>
    </w:div>
    <w:div w:id="183946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1148</Words>
  <Characters>6319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Claude Sauber | binsfeld</cp:lastModifiedBy>
  <cp:revision>4</cp:revision>
  <dcterms:created xsi:type="dcterms:W3CDTF">2024-10-02T16:43:00Z</dcterms:created>
  <dcterms:modified xsi:type="dcterms:W3CDTF">2024-10-02T16:46:00Z</dcterms:modified>
</cp:coreProperties>
</file>