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5A" w:rsidRPr="007E50A1" w:rsidRDefault="00A13ECF" w:rsidP="007E50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Chargé(e) d’étude gestion locative</w:t>
      </w:r>
      <w:r w:rsidR="00357C5A" w:rsidRPr="007E50A1">
        <w:rPr>
          <w:rFonts w:ascii="Arial" w:hAnsi="Arial" w:cs="Arial"/>
          <w:b/>
          <w:sz w:val="20"/>
          <w:szCs w:val="20"/>
        </w:rPr>
        <w:t xml:space="preserve"> </w:t>
      </w:r>
      <w:r w:rsidR="008C2C63">
        <w:rPr>
          <w:rFonts w:ascii="Arial" w:hAnsi="Arial" w:cs="Arial"/>
          <w:b/>
          <w:sz w:val="20"/>
          <w:szCs w:val="20"/>
        </w:rPr>
        <w:t xml:space="preserve">en alternance </w:t>
      </w:r>
      <w:r>
        <w:rPr>
          <w:rFonts w:ascii="Arial" w:hAnsi="Arial" w:cs="Arial"/>
          <w:b/>
          <w:sz w:val="20"/>
          <w:szCs w:val="20"/>
        </w:rPr>
        <w:t>- S</w:t>
      </w:r>
      <w:r w:rsidR="007E50A1" w:rsidRPr="007E50A1">
        <w:rPr>
          <w:rFonts w:ascii="Arial" w:hAnsi="Arial" w:cs="Arial"/>
          <w:b/>
          <w:sz w:val="20"/>
          <w:szCs w:val="20"/>
        </w:rPr>
        <w:t>ervice</w:t>
      </w:r>
      <w:r w:rsidR="00DF54DF">
        <w:rPr>
          <w:rFonts w:ascii="Arial" w:hAnsi="Arial" w:cs="Arial"/>
          <w:b/>
          <w:sz w:val="20"/>
          <w:szCs w:val="20"/>
        </w:rPr>
        <w:t xml:space="preserve"> Gestion Patrimoniale et Locative</w:t>
      </w:r>
      <w:r w:rsidR="007E50A1" w:rsidRPr="007E50A1">
        <w:rPr>
          <w:rFonts w:ascii="Arial" w:hAnsi="Arial" w:cs="Arial"/>
          <w:b/>
          <w:sz w:val="20"/>
          <w:szCs w:val="20"/>
        </w:rPr>
        <w:t xml:space="preserve"> (GPL)</w:t>
      </w:r>
    </w:p>
    <w:p w:rsidR="00357C5A" w:rsidRDefault="00357C5A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265" w:rsidRDefault="00B26265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6265">
        <w:rPr>
          <w:rFonts w:ascii="Arial" w:hAnsi="Arial" w:cs="Arial"/>
          <w:sz w:val="20"/>
          <w:szCs w:val="20"/>
        </w:rPr>
        <w:t>Au sein de la Direction de la Gestion Locative Groupe, le service</w:t>
      </w:r>
      <w:r w:rsidR="00DF54DF">
        <w:rPr>
          <w:rFonts w:ascii="Arial" w:hAnsi="Arial" w:cs="Arial"/>
          <w:sz w:val="20"/>
          <w:szCs w:val="20"/>
        </w:rPr>
        <w:t xml:space="preserve"> Gestion Patrimoniale et Locative</w:t>
      </w:r>
      <w:r w:rsidRPr="00B26265">
        <w:rPr>
          <w:rFonts w:ascii="Arial" w:hAnsi="Arial" w:cs="Arial"/>
          <w:sz w:val="20"/>
          <w:szCs w:val="20"/>
        </w:rPr>
        <w:t xml:space="preserve"> (GPL)</w:t>
      </w:r>
      <w:r w:rsidR="0095275A">
        <w:rPr>
          <w:rFonts w:ascii="Arial" w:hAnsi="Arial" w:cs="Arial"/>
          <w:sz w:val="20"/>
          <w:szCs w:val="20"/>
        </w:rPr>
        <w:t>, service support métiers,</w:t>
      </w:r>
      <w:r w:rsidRPr="00B26265">
        <w:rPr>
          <w:rFonts w:ascii="Arial" w:hAnsi="Arial" w:cs="Arial"/>
          <w:sz w:val="20"/>
          <w:szCs w:val="20"/>
        </w:rPr>
        <w:t xml:space="preserve"> est garant des </w:t>
      </w:r>
      <w:r>
        <w:rPr>
          <w:rFonts w:ascii="Arial" w:hAnsi="Arial" w:cs="Arial"/>
          <w:sz w:val="20"/>
          <w:szCs w:val="20"/>
        </w:rPr>
        <w:t xml:space="preserve">processus </w:t>
      </w:r>
      <w:r w:rsidR="00987E5C">
        <w:rPr>
          <w:rFonts w:ascii="Arial" w:hAnsi="Arial" w:cs="Arial"/>
          <w:sz w:val="20"/>
          <w:szCs w:val="20"/>
        </w:rPr>
        <w:t xml:space="preserve">de gestion locative </w:t>
      </w:r>
      <w:r w:rsidRPr="00B26265">
        <w:rPr>
          <w:rFonts w:ascii="Arial" w:hAnsi="Arial" w:cs="Arial"/>
          <w:sz w:val="20"/>
          <w:szCs w:val="20"/>
        </w:rPr>
        <w:t xml:space="preserve">dans le respect des dispositions réglementaires. </w:t>
      </w:r>
    </w:p>
    <w:p w:rsidR="00B26265" w:rsidRPr="00106EAC" w:rsidRDefault="00B26265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6265">
        <w:rPr>
          <w:rFonts w:ascii="Arial" w:hAnsi="Arial" w:cs="Arial"/>
          <w:sz w:val="20"/>
          <w:szCs w:val="20"/>
        </w:rPr>
        <w:t>Il contrôle, analyse et sécurise les données issues du système d'information, fiabilise et communique les méthodes et processus de gestion. Il s'assure de la bonne a</w:t>
      </w:r>
      <w:r w:rsidR="00691D12">
        <w:rPr>
          <w:rFonts w:ascii="Arial" w:hAnsi="Arial" w:cs="Arial"/>
          <w:sz w:val="20"/>
          <w:szCs w:val="20"/>
        </w:rPr>
        <w:t xml:space="preserve">déquation développement du SI, du </w:t>
      </w:r>
      <w:r w:rsidR="00691D12" w:rsidRPr="00106EAC">
        <w:rPr>
          <w:rFonts w:ascii="Arial" w:hAnsi="Arial" w:cs="Arial"/>
          <w:sz w:val="20"/>
          <w:szCs w:val="20"/>
        </w:rPr>
        <w:t xml:space="preserve">respect de la réglementation, de la </w:t>
      </w:r>
      <w:r w:rsidRPr="00106EAC">
        <w:rPr>
          <w:rFonts w:ascii="Arial" w:hAnsi="Arial" w:cs="Arial"/>
          <w:sz w:val="20"/>
          <w:szCs w:val="20"/>
        </w:rPr>
        <w:t>qualité des actes de gestion</w:t>
      </w:r>
      <w:r w:rsidR="00691D12" w:rsidRPr="00106EAC">
        <w:rPr>
          <w:rFonts w:ascii="Arial" w:hAnsi="Arial" w:cs="Arial"/>
          <w:sz w:val="20"/>
          <w:szCs w:val="20"/>
        </w:rPr>
        <w:t xml:space="preserve"> et des données</w:t>
      </w:r>
      <w:r w:rsidRPr="00106EAC">
        <w:rPr>
          <w:rFonts w:ascii="Arial" w:hAnsi="Arial" w:cs="Arial"/>
          <w:sz w:val="20"/>
          <w:szCs w:val="20"/>
        </w:rPr>
        <w:t xml:space="preserve">. </w:t>
      </w:r>
    </w:p>
    <w:p w:rsidR="00302D14" w:rsidRDefault="00106EAC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AC">
        <w:rPr>
          <w:rFonts w:ascii="Arial" w:hAnsi="Arial" w:cs="Arial"/>
          <w:sz w:val="20"/>
          <w:szCs w:val="20"/>
        </w:rPr>
        <w:t xml:space="preserve">Le </w:t>
      </w:r>
      <w:r w:rsidR="00B26265" w:rsidRPr="00106EAC">
        <w:rPr>
          <w:rFonts w:ascii="Arial" w:hAnsi="Arial" w:cs="Arial"/>
          <w:sz w:val="20"/>
          <w:szCs w:val="20"/>
        </w:rPr>
        <w:t xml:space="preserve">Service GPL </w:t>
      </w:r>
      <w:r w:rsidRPr="00106EAC">
        <w:rPr>
          <w:rFonts w:ascii="Arial" w:hAnsi="Arial" w:cs="Arial"/>
          <w:sz w:val="20"/>
          <w:szCs w:val="20"/>
        </w:rPr>
        <w:t>est composé d’</w:t>
      </w:r>
      <w:r w:rsidR="007400A9" w:rsidRPr="00106EAC">
        <w:rPr>
          <w:rFonts w:ascii="Arial" w:hAnsi="Arial" w:cs="Arial"/>
          <w:sz w:val="20"/>
          <w:szCs w:val="20"/>
        </w:rPr>
        <w:t>une équipe de 1</w:t>
      </w:r>
      <w:r w:rsidR="007F0CAE" w:rsidRPr="00106EAC">
        <w:rPr>
          <w:rFonts w:ascii="Arial" w:hAnsi="Arial" w:cs="Arial"/>
          <w:sz w:val="20"/>
          <w:szCs w:val="20"/>
        </w:rPr>
        <w:t>9</w:t>
      </w:r>
      <w:r w:rsidR="007400A9" w:rsidRPr="00106EAC">
        <w:rPr>
          <w:rFonts w:ascii="Arial" w:hAnsi="Arial" w:cs="Arial"/>
          <w:sz w:val="20"/>
          <w:szCs w:val="20"/>
        </w:rPr>
        <w:t xml:space="preserve"> collaborateurs basés sur différents sites.</w:t>
      </w:r>
    </w:p>
    <w:p w:rsidR="007400A9" w:rsidRDefault="007400A9" w:rsidP="00FF7B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B6A" w:rsidRDefault="00FF7B6A" w:rsidP="00FF7B6A">
      <w:pPr>
        <w:jc w:val="both"/>
        <w:rPr>
          <w:rFonts w:ascii="Arial" w:hAnsi="Arial" w:cs="Arial"/>
          <w:sz w:val="20"/>
          <w:szCs w:val="20"/>
        </w:rPr>
      </w:pPr>
      <w:r w:rsidRPr="00FF7B6A">
        <w:rPr>
          <w:rFonts w:ascii="Arial" w:hAnsi="Arial" w:cs="Arial"/>
          <w:sz w:val="20"/>
          <w:szCs w:val="20"/>
        </w:rPr>
        <w:t>Vous contribuerez en lien avec les chargés d’études titulaires à l’exploitation et au contrôle des principales missions du service autour des 5 thématiques suivantes :</w:t>
      </w:r>
    </w:p>
    <w:p w:rsidR="00FF7B6A" w:rsidRDefault="00FF7B6A" w:rsidP="00FF7B6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FF7B6A">
        <w:t>Patrimoine : intégrations et sorties de patrimoine, conventions et garanties d’occupation,</w:t>
      </w:r>
    </w:p>
    <w:p w:rsidR="00FF7B6A" w:rsidRDefault="00FF7B6A" w:rsidP="00FF7B6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FF7B6A">
        <w:t>Facturation : aides, tarification…,</w:t>
      </w:r>
    </w:p>
    <w:p w:rsidR="00FF7B6A" w:rsidRDefault="00FF7B6A" w:rsidP="00FF7B6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FF7B6A">
        <w:t>Outils : SOPRA, infocentre, communication et périphériques…</w:t>
      </w:r>
    </w:p>
    <w:p w:rsidR="00FF7B6A" w:rsidRDefault="00FF7B6A" w:rsidP="00FF7B6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FF7B6A">
        <w:t>Contrôle de Gestion : contrôle à distance, campagne budgétaire…</w:t>
      </w:r>
    </w:p>
    <w:p w:rsidR="00FF7B6A" w:rsidRPr="00FF7B6A" w:rsidRDefault="00FF7B6A" w:rsidP="00FF7B6A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FF7B6A">
        <w:t>Exploitation : quittancement, contrôle des tableaux de bord…</w:t>
      </w:r>
      <w:r w:rsidRPr="00FF7B6A">
        <w:t xml:space="preserve"> </w:t>
      </w:r>
    </w:p>
    <w:p w:rsidR="003D7348" w:rsidRPr="00106EAC" w:rsidRDefault="003D7348" w:rsidP="003D734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06EAC">
        <w:rPr>
          <w:rFonts w:ascii="Arial" w:hAnsi="Arial" w:cs="Arial"/>
          <w:sz w:val="20"/>
          <w:szCs w:val="20"/>
        </w:rPr>
        <w:t xml:space="preserve">Ces missions sont susceptibles d’évolution en cohérence avec les objectifs de la DGLG et notamment par l’éventuelle adjonction d’offres de service au bénéficie du réseau. </w:t>
      </w:r>
    </w:p>
    <w:p w:rsidR="00D8357F" w:rsidRDefault="00D8357F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357F" w:rsidRPr="00D8357F" w:rsidRDefault="00D8357F" w:rsidP="00D83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57F">
        <w:rPr>
          <w:rFonts w:ascii="Arial" w:hAnsi="Arial" w:cs="Arial"/>
          <w:sz w:val="20"/>
          <w:szCs w:val="20"/>
        </w:rPr>
        <w:t xml:space="preserve">Profil </w:t>
      </w:r>
    </w:p>
    <w:p w:rsidR="007F0CAE" w:rsidRPr="007F0CAE" w:rsidRDefault="0095275A" w:rsidP="00D8357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Niveau</w:t>
      </w:r>
      <w:r w:rsidR="007F0CAE">
        <w:t xml:space="preserve"> Bac +</w:t>
      </w:r>
      <w:r w:rsidR="00A13ECF">
        <w:t>2</w:t>
      </w:r>
      <w:r w:rsidR="007F0CAE">
        <w:t xml:space="preserve"> </w:t>
      </w:r>
    </w:p>
    <w:p w:rsidR="0095275A" w:rsidRDefault="00D8357F" w:rsidP="00D8357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57F">
        <w:rPr>
          <w:rFonts w:ascii="Arial" w:hAnsi="Arial" w:cs="Arial"/>
          <w:sz w:val="20"/>
          <w:szCs w:val="20"/>
        </w:rPr>
        <w:t xml:space="preserve">Expérience </w:t>
      </w:r>
      <w:r w:rsidR="00A13ECF">
        <w:rPr>
          <w:rFonts w:ascii="Arial" w:hAnsi="Arial" w:cs="Arial"/>
          <w:sz w:val="20"/>
          <w:szCs w:val="20"/>
        </w:rPr>
        <w:t xml:space="preserve">souhaitée </w:t>
      </w:r>
      <w:r w:rsidRPr="00D8357F">
        <w:rPr>
          <w:rFonts w:ascii="Arial" w:hAnsi="Arial" w:cs="Arial"/>
          <w:sz w:val="20"/>
          <w:szCs w:val="20"/>
        </w:rPr>
        <w:t>dans la gestion locative immobilière</w:t>
      </w:r>
      <w:r w:rsidR="00B510FE">
        <w:rPr>
          <w:rFonts w:ascii="Arial" w:hAnsi="Arial" w:cs="Arial"/>
          <w:sz w:val="20"/>
          <w:szCs w:val="20"/>
        </w:rPr>
        <w:t>.</w:t>
      </w:r>
      <w:r w:rsidRPr="00D8357F">
        <w:rPr>
          <w:rFonts w:ascii="Arial" w:hAnsi="Arial" w:cs="Arial"/>
          <w:sz w:val="20"/>
          <w:szCs w:val="20"/>
        </w:rPr>
        <w:t xml:space="preserve"> </w:t>
      </w:r>
    </w:p>
    <w:p w:rsidR="00D8357F" w:rsidRDefault="00A13ECF" w:rsidP="00D8357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Connaissance du</w:t>
      </w:r>
      <w:r w:rsidR="00231A63">
        <w:rPr>
          <w:rFonts w:ascii="Arial" w:hAnsi="Arial" w:cs="Arial"/>
          <w:sz w:val="20"/>
          <w:szCs w:val="20"/>
        </w:rPr>
        <w:t xml:space="preserve"> cadre règlementaire de la gestion locative.</w:t>
      </w:r>
    </w:p>
    <w:p w:rsidR="00A13ECF" w:rsidRDefault="00A13ECF" w:rsidP="00D8357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connaissance du logiciel de gestion IKOS serait un plus</w:t>
      </w:r>
    </w:p>
    <w:p w:rsidR="00A13ECF" w:rsidRDefault="00A13ECF" w:rsidP="00EA1DD6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3ECF">
        <w:rPr>
          <w:rFonts w:ascii="Arial" w:hAnsi="Arial" w:cs="Arial"/>
          <w:sz w:val="20"/>
          <w:szCs w:val="20"/>
        </w:rPr>
        <w:t>Maîtrise des outils b</w:t>
      </w:r>
      <w:r w:rsidR="003D7348" w:rsidRPr="00A13ECF">
        <w:rPr>
          <w:rFonts w:ascii="Arial" w:hAnsi="Arial" w:cs="Arial"/>
          <w:sz w:val="20"/>
          <w:szCs w:val="20"/>
        </w:rPr>
        <w:t>ureautiques</w:t>
      </w:r>
    </w:p>
    <w:p w:rsidR="00D8357F" w:rsidRPr="00A13ECF" w:rsidRDefault="00D8357F" w:rsidP="00EA1DD6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3ECF">
        <w:rPr>
          <w:rFonts w:ascii="Arial" w:hAnsi="Arial" w:cs="Arial"/>
          <w:sz w:val="20"/>
          <w:szCs w:val="20"/>
        </w:rPr>
        <w:t xml:space="preserve">Qualités : rigueur, autonomie, organisation, coordination, esprit d'équipe. </w:t>
      </w:r>
    </w:p>
    <w:p w:rsidR="00286CFD" w:rsidRDefault="00D8357F" w:rsidP="00286CF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57F">
        <w:rPr>
          <w:rFonts w:ascii="Arial" w:hAnsi="Arial" w:cs="Arial"/>
          <w:sz w:val="20"/>
          <w:szCs w:val="20"/>
        </w:rPr>
        <w:t>Déplacements à prévoir</w:t>
      </w:r>
      <w:r w:rsidR="00B510FE">
        <w:rPr>
          <w:rFonts w:ascii="Arial" w:hAnsi="Arial" w:cs="Arial"/>
          <w:sz w:val="20"/>
          <w:szCs w:val="20"/>
        </w:rPr>
        <w:t>.</w:t>
      </w:r>
    </w:p>
    <w:p w:rsidR="00286CFD" w:rsidRPr="00286CFD" w:rsidRDefault="00286CFD" w:rsidP="00286CF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D07DC" w:rsidRDefault="009D07DC" w:rsidP="009D0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D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39BA"/>
    <w:multiLevelType w:val="hybridMultilevel"/>
    <w:tmpl w:val="C1E4D8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908E2"/>
    <w:multiLevelType w:val="hybridMultilevel"/>
    <w:tmpl w:val="D2882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227"/>
    <w:multiLevelType w:val="hybridMultilevel"/>
    <w:tmpl w:val="9DA8A4F2"/>
    <w:lvl w:ilvl="0" w:tplc="66C02AB2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049D5"/>
    <w:multiLevelType w:val="hybridMultilevel"/>
    <w:tmpl w:val="85326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E2B"/>
    <w:multiLevelType w:val="hybridMultilevel"/>
    <w:tmpl w:val="FF94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4044C"/>
    <w:multiLevelType w:val="hybridMultilevel"/>
    <w:tmpl w:val="215C1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70BC5"/>
    <w:multiLevelType w:val="hybridMultilevel"/>
    <w:tmpl w:val="9288F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D63"/>
    <w:multiLevelType w:val="hybridMultilevel"/>
    <w:tmpl w:val="89AAA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33346"/>
    <w:multiLevelType w:val="hybridMultilevel"/>
    <w:tmpl w:val="8DA47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65"/>
    <w:rsid w:val="00106EAC"/>
    <w:rsid w:val="00171D9A"/>
    <w:rsid w:val="00187947"/>
    <w:rsid w:val="001A6CBD"/>
    <w:rsid w:val="001B20A3"/>
    <w:rsid w:val="001F3775"/>
    <w:rsid w:val="00231A63"/>
    <w:rsid w:val="00286CFD"/>
    <w:rsid w:val="002F040B"/>
    <w:rsid w:val="00302D14"/>
    <w:rsid w:val="00357C5A"/>
    <w:rsid w:val="003A4356"/>
    <w:rsid w:val="003D7348"/>
    <w:rsid w:val="00442337"/>
    <w:rsid w:val="00691D12"/>
    <w:rsid w:val="006A4706"/>
    <w:rsid w:val="007055B1"/>
    <w:rsid w:val="007400A9"/>
    <w:rsid w:val="00767538"/>
    <w:rsid w:val="007E50A1"/>
    <w:rsid w:val="007F0CAE"/>
    <w:rsid w:val="008C2C63"/>
    <w:rsid w:val="008C5994"/>
    <w:rsid w:val="008F6E44"/>
    <w:rsid w:val="00945161"/>
    <w:rsid w:val="0095275A"/>
    <w:rsid w:val="00987E5C"/>
    <w:rsid w:val="009D07DC"/>
    <w:rsid w:val="00A13ECF"/>
    <w:rsid w:val="00A4226D"/>
    <w:rsid w:val="00B26265"/>
    <w:rsid w:val="00B510FE"/>
    <w:rsid w:val="00D8357F"/>
    <w:rsid w:val="00DF54DF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3B6F"/>
  <w15:chartTrackingRefBased/>
  <w15:docId w15:val="{540C7D4A-6037-4D93-BC6D-59FE62BC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MKNetWork</vt:lpwstr>
  </property>
  <property fmtid="{D5CDD505-2E9C-101B-9397-08002B2CF9AE}" pid="3" name="SizeBefore">
    <vt:lpwstr>15327</vt:lpwstr>
  </property>
  <property fmtid="{D5CDD505-2E9C-101B-9397-08002B2CF9AE}" pid="4" name="OptimizationTime">
    <vt:lpwstr>00000000_0000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SNI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ARRACHART SANDRA</dc:creator>
  <cp:keywords/>
  <dc:description/>
  <cp:lastModifiedBy>ARRACHART SANDRA</cp:lastModifiedBy>
  <cp:revision>2</cp:revision>
  <cp:lastPrinted>2022-03-21T12:54:00Z</cp:lastPrinted>
  <dcterms:created xsi:type="dcterms:W3CDTF">2025-03-26T11:49:00Z</dcterms:created>
  <dcterms:modified xsi:type="dcterms:W3CDTF">2025-03-26T11:49:00Z</dcterms:modified>
</cp:coreProperties>
</file>