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C498" w14:textId="77777777" w:rsidR="002E0737" w:rsidRPr="009A6B90" w:rsidRDefault="002E0737" w:rsidP="002E0737">
      <w:pPr>
        <w:rPr>
          <w:rFonts w:ascii="Calibri" w:hAnsi="Calibri" w:cs="Calibri"/>
          <w:b/>
          <w:bCs/>
          <w:color w:val="000066"/>
        </w:rPr>
      </w:pPr>
      <w:r w:rsidRPr="009A6B90">
        <w:rPr>
          <w:rFonts w:ascii="Calibri" w:hAnsi="Calibri" w:cs="Calibri"/>
          <w:b/>
          <w:bCs/>
          <w:color w:val="000066"/>
        </w:rPr>
        <w:t>Notre démarche pour créer Alternative 0%</w:t>
      </w:r>
    </w:p>
    <w:p w14:paraId="7CEACAF0" w14:textId="77777777" w:rsidR="002E0737" w:rsidRPr="009A6B90" w:rsidRDefault="002E0737" w:rsidP="002E0737">
      <w:pPr>
        <w:rPr>
          <w:rFonts w:ascii="Calibri" w:hAnsi="Calibri" w:cs="Calibri"/>
          <w:color w:val="000066"/>
        </w:rPr>
      </w:pPr>
      <w:r w:rsidRPr="009A6B90">
        <w:rPr>
          <w:rFonts w:ascii="Calibri" w:hAnsi="Calibri" w:cs="Calibri"/>
          <w:color w:val="000066"/>
        </w:rPr>
        <w:t>Nous avons constaté que de nombreux consommateurs recherchent aujourd’hui des alternatives aux boissons alcoolisées, au-delà des sodas et autres boissons sucrées. Ils souhaitent une option qui puisse se déguster aussi bien à l’apéritif qu’à table.</w:t>
      </w:r>
    </w:p>
    <w:p w14:paraId="56786394" w14:textId="77777777" w:rsidR="002E0737" w:rsidRPr="009A6B90" w:rsidRDefault="002E0737" w:rsidP="002E0737">
      <w:pPr>
        <w:rPr>
          <w:rFonts w:ascii="Calibri" w:hAnsi="Calibri" w:cs="Calibri"/>
          <w:color w:val="000066"/>
        </w:rPr>
      </w:pPr>
      <w:r w:rsidRPr="009A6B90">
        <w:rPr>
          <w:rFonts w:ascii="Calibri" w:hAnsi="Calibri" w:cs="Calibri"/>
          <w:color w:val="000066"/>
        </w:rPr>
        <w:t xml:space="preserve">Avec </w:t>
      </w:r>
      <w:r w:rsidRPr="009A6B90">
        <w:rPr>
          <w:rFonts w:ascii="Calibri" w:hAnsi="Calibri" w:cs="Calibri"/>
          <w:b/>
          <w:bCs/>
          <w:color w:val="000066"/>
        </w:rPr>
        <w:t>Alternative 0%</w:t>
      </w:r>
      <w:r w:rsidRPr="009A6B90">
        <w:rPr>
          <w:rFonts w:ascii="Calibri" w:hAnsi="Calibri" w:cs="Calibri"/>
          <w:color w:val="000066"/>
        </w:rPr>
        <w:t>, nous avons voulu offrir aux restaurateurs et aux sommeliers une boisson qui, sans être du vin, puisse accompagner leur cuisine tout en conservant l’esprit de partage et de convivialité propre au monde viticole.</w:t>
      </w:r>
    </w:p>
    <w:p w14:paraId="6391117C" w14:textId="77777777" w:rsidR="002E0737" w:rsidRPr="009A6B90" w:rsidRDefault="002E0737" w:rsidP="002E0737">
      <w:pPr>
        <w:rPr>
          <w:rFonts w:ascii="Calibri" w:hAnsi="Calibri" w:cs="Calibri"/>
          <w:color w:val="000066"/>
        </w:rPr>
      </w:pPr>
      <w:r w:rsidRPr="009A6B90">
        <w:rPr>
          <w:rFonts w:ascii="Calibri" w:hAnsi="Calibri" w:cs="Calibri"/>
          <w:color w:val="000066"/>
        </w:rPr>
        <w:t>En tant qu’artisans vignerons, nous avons vu ce projet comme un défi et une opportunité de réinventer l’expérience du vin de manière ludique et innovante. Chaque bouteille est le fruit d’un véritable travail artisanal, où exigence et passion se conjuguent pour proposer une alternative de qualité.</w:t>
      </w:r>
    </w:p>
    <w:p w14:paraId="4F58B164" w14:textId="77777777" w:rsidR="002E0737" w:rsidRPr="009A6B90" w:rsidRDefault="00000000" w:rsidP="002E0737">
      <w:pPr>
        <w:rPr>
          <w:rFonts w:ascii="Calibri" w:hAnsi="Calibri" w:cs="Calibri"/>
          <w:color w:val="000066"/>
        </w:rPr>
      </w:pPr>
      <w:r>
        <w:rPr>
          <w:rFonts w:ascii="Calibri" w:hAnsi="Calibri" w:cs="Calibri"/>
          <w:color w:val="000066"/>
        </w:rPr>
        <w:pict w14:anchorId="0A2058C3">
          <v:rect id="_x0000_i1025" style="width:0;height:1.5pt" o:hralign="center" o:hrstd="t" o:hr="t" fillcolor="#a0a0a0" stroked="f"/>
        </w:pict>
      </w:r>
    </w:p>
    <w:p w14:paraId="189A2006" w14:textId="77777777" w:rsidR="002E0737" w:rsidRPr="009A6B90" w:rsidRDefault="002E0737" w:rsidP="002E0737">
      <w:pPr>
        <w:rPr>
          <w:rFonts w:ascii="Calibri" w:hAnsi="Calibri" w:cs="Calibri"/>
          <w:b/>
          <w:bCs/>
          <w:color w:val="000066"/>
        </w:rPr>
      </w:pPr>
      <w:r w:rsidRPr="009A6B90">
        <w:rPr>
          <w:rFonts w:ascii="Calibri" w:hAnsi="Calibri" w:cs="Calibri"/>
          <w:b/>
          <w:bCs/>
          <w:color w:val="000066"/>
        </w:rPr>
        <w:t>L’élaboration d’Alternative 0%</w:t>
      </w:r>
    </w:p>
    <w:p w14:paraId="6BCB3FB9" w14:textId="0B3DBE90" w:rsidR="002E0737" w:rsidRPr="009A6B90" w:rsidRDefault="002E0737" w:rsidP="002E0737">
      <w:pPr>
        <w:rPr>
          <w:rFonts w:ascii="Calibri" w:hAnsi="Calibri" w:cs="Calibri"/>
          <w:color w:val="000066"/>
        </w:rPr>
      </w:pPr>
      <w:r w:rsidRPr="009A6B90">
        <w:rPr>
          <w:rFonts w:ascii="Calibri" w:hAnsi="Calibri" w:cs="Calibri"/>
          <w:color w:val="000066"/>
        </w:rPr>
        <w:t xml:space="preserve">Le vin utilisé pour </w:t>
      </w:r>
      <w:r w:rsidRPr="009A6B90">
        <w:rPr>
          <w:rFonts w:ascii="Calibri" w:hAnsi="Calibri" w:cs="Calibri"/>
          <w:b/>
          <w:bCs/>
          <w:color w:val="000066"/>
        </w:rPr>
        <w:t>Alternative 0%</w:t>
      </w:r>
      <w:r w:rsidRPr="009A6B90">
        <w:rPr>
          <w:rFonts w:ascii="Calibri" w:hAnsi="Calibri" w:cs="Calibri"/>
          <w:color w:val="000066"/>
        </w:rPr>
        <w:t xml:space="preserve"> est élaboré avec la même exigence que tous nos vins et certifié en </w:t>
      </w:r>
      <w:r w:rsidRPr="009A6B90">
        <w:rPr>
          <w:rFonts w:ascii="Calibri" w:hAnsi="Calibri" w:cs="Calibri"/>
          <w:b/>
          <w:bCs/>
          <w:color w:val="000066"/>
        </w:rPr>
        <w:t>agriculture biologique</w:t>
      </w:r>
      <w:r w:rsidRPr="009A6B90">
        <w:rPr>
          <w:rFonts w:ascii="Calibri" w:hAnsi="Calibri" w:cs="Calibri"/>
          <w:color w:val="000066"/>
        </w:rPr>
        <w:t xml:space="preserve">. Nos pratiques agroécologiques favorisent la biodiversité et la santé des vignes. Chaque </w:t>
      </w:r>
      <w:r w:rsidR="00254580" w:rsidRPr="009A6B90">
        <w:rPr>
          <w:rFonts w:ascii="Calibri" w:hAnsi="Calibri" w:cs="Calibri"/>
          <w:color w:val="000066"/>
        </w:rPr>
        <w:t>étape</w:t>
      </w:r>
      <w:r w:rsidRPr="009A6B90">
        <w:rPr>
          <w:rFonts w:ascii="Calibri" w:hAnsi="Calibri" w:cs="Calibri"/>
          <w:color w:val="000066"/>
        </w:rPr>
        <w:t>, des vendange</w:t>
      </w:r>
      <w:r w:rsidR="007629EE">
        <w:rPr>
          <w:rFonts w:ascii="Calibri" w:hAnsi="Calibri" w:cs="Calibri"/>
          <w:color w:val="000066"/>
        </w:rPr>
        <w:t>s manuelles</w:t>
      </w:r>
      <w:r w:rsidR="00CE1A2F">
        <w:rPr>
          <w:rFonts w:ascii="Calibri" w:hAnsi="Calibri" w:cs="Calibri"/>
          <w:color w:val="000066"/>
        </w:rPr>
        <w:t xml:space="preserve">, </w:t>
      </w:r>
      <w:r w:rsidRPr="009A6B90">
        <w:rPr>
          <w:rFonts w:ascii="Calibri" w:hAnsi="Calibri" w:cs="Calibri"/>
          <w:color w:val="000066"/>
        </w:rPr>
        <w:t>à la vinification</w:t>
      </w:r>
      <w:r w:rsidR="007629EE">
        <w:rPr>
          <w:rFonts w:ascii="Calibri" w:hAnsi="Calibri" w:cs="Calibri"/>
          <w:color w:val="000066"/>
        </w:rPr>
        <w:t>,</w:t>
      </w:r>
      <w:r w:rsidRPr="009A6B90">
        <w:rPr>
          <w:rFonts w:ascii="Calibri" w:hAnsi="Calibri" w:cs="Calibri"/>
          <w:color w:val="000066"/>
        </w:rPr>
        <w:t xml:space="preserve"> </w:t>
      </w:r>
      <w:r w:rsidR="00CE1A2F">
        <w:rPr>
          <w:rFonts w:ascii="Calibri" w:hAnsi="Calibri" w:cs="Calibri"/>
          <w:color w:val="000066"/>
        </w:rPr>
        <w:t>sont</w:t>
      </w:r>
      <w:r w:rsidRPr="009A6B90">
        <w:rPr>
          <w:rFonts w:ascii="Calibri" w:hAnsi="Calibri" w:cs="Calibri"/>
          <w:color w:val="000066"/>
        </w:rPr>
        <w:t xml:space="preserve"> pensée</w:t>
      </w:r>
      <w:r w:rsidR="00CE1A2F">
        <w:rPr>
          <w:rFonts w:ascii="Calibri" w:hAnsi="Calibri" w:cs="Calibri"/>
          <w:color w:val="000066"/>
        </w:rPr>
        <w:t>s</w:t>
      </w:r>
      <w:r w:rsidRPr="009A6B90">
        <w:rPr>
          <w:rFonts w:ascii="Calibri" w:hAnsi="Calibri" w:cs="Calibri"/>
          <w:color w:val="000066"/>
        </w:rPr>
        <w:t xml:space="preserve"> pour préserver l’expression aromatique du raisin.</w:t>
      </w:r>
    </w:p>
    <w:p w14:paraId="6F58893A" w14:textId="77777777" w:rsidR="002E0737" w:rsidRPr="009A6B90" w:rsidRDefault="002E0737" w:rsidP="002E0737">
      <w:pPr>
        <w:rPr>
          <w:rFonts w:ascii="Calibri" w:hAnsi="Calibri" w:cs="Calibri"/>
          <w:color w:val="000066"/>
        </w:rPr>
      </w:pPr>
      <w:r w:rsidRPr="009A6B90">
        <w:rPr>
          <w:rFonts w:ascii="Calibri" w:hAnsi="Calibri" w:cs="Calibri"/>
          <w:color w:val="000066"/>
        </w:rPr>
        <w:t xml:space="preserve">L’assemblage sélectionné associe </w:t>
      </w:r>
      <w:r w:rsidRPr="009A6B90">
        <w:rPr>
          <w:rFonts w:ascii="Calibri" w:hAnsi="Calibri" w:cs="Calibri"/>
          <w:b/>
          <w:bCs/>
          <w:color w:val="000066"/>
        </w:rPr>
        <w:t>grenache, syrah, mourvèdre et carignan</w:t>
      </w:r>
      <w:r w:rsidRPr="009A6B90">
        <w:rPr>
          <w:rFonts w:ascii="Calibri" w:hAnsi="Calibri" w:cs="Calibri"/>
          <w:color w:val="000066"/>
        </w:rPr>
        <w:t>. L’alcool est ensuite éliminé grâce à un procédé d’</w:t>
      </w:r>
      <w:r w:rsidRPr="009A6B90">
        <w:rPr>
          <w:rFonts w:ascii="Calibri" w:hAnsi="Calibri" w:cs="Calibri"/>
          <w:b/>
          <w:bCs/>
          <w:color w:val="000066"/>
        </w:rPr>
        <w:t>évaporation sous vide</w:t>
      </w:r>
      <w:r w:rsidRPr="009A6B90">
        <w:rPr>
          <w:rFonts w:ascii="Calibri" w:hAnsi="Calibri" w:cs="Calibri"/>
          <w:color w:val="000066"/>
        </w:rPr>
        <w:t>, permettant une extraction à basse température, préservant ainsi l’intégrité des arômes. Cette étape cruciale est réalisée dans une distillerie proche de chez nous, garantissant un contrôle optimal de la qualité.</w:t>
      </w:r>
    </w:p>
    <w:p w14:paraId="32955B00" w14:textId="77777777" w:rsidR="002E0737" w:rsidRPr="009A6B90" w:rsidRDefault="00000000" w:rsidP="002E0737">
      <w:pPr>
        <w:rPr>
          <w:rFonts w:ascii="Calibri" w:hAnsi="Calibri" w:cs="Calibri"/>
          <w:color w:val="000066"/>
        </w:rPr>
      </w:pPr>
      <w:r>
        <w:rPr>
          <w:rFonts w:ascii="Calibri" w:hAnsi="Calibri" w:cs="Calibri"/>
          <w:color w:val="000066"/>
        </w:rPr>
        <w:pict w14:anchorId="15F9FA46">
          <v:rect id="_x0000_i1026" style="width:0;height:1.5pt" o:hralign="center" o:hrstd="t" o:hr="t" fillcolor="#a0a0a0" stroked="f"/>
        </w:pict>
      </w:r>
    </w:p>
    <w:p w14:paraId="26D0DC41" w14:textId="77777777" w:rsidR="002E0737" w:rsidRPr="009A6B90" w:rsidRDefault="002E0737" w:rsidP="002E0737">
      <w:pPr>
        <w:rPr>
          <w:rFonts w:ascii="Calibri" w:hAnsi="Calibri" w:cs="Calibri"/>
          <w:b/>
          <w:bCs/>
          <w:color w:val="000066"/>
        </w:rPr>
      </w:pPr>
      <w:r w:rsidRPr="009A6B90">
        <w:rPr>
          <w:rFonts w:ascii="Calibri" w:hAnsi="Calibri" w:cs="Calibri"/>
          <w:b/>
          <w:bCs/>
          <w:color w:val="000066"/>
        </w:rPr>
        <w:t>Un profil aromatique intense et équilibré</w:t>
      </w:r>
    </w:p>
    <w:p w14:paraId="359E6781" w14:textId="77777777" w:rsidR="002E0737" w:rsidRPr="009A6B90" w:rsidRDefault="002E0737" w:rsidP="002E0737">
      <w:pPr>
        <w:rPr>
          <w:rFonts w:ascii="Calibri" w:hAnsi="Calibri" w:cs="Calibri"/>
          <w:color w:val="000066"/>
        </w:rPr>
      </w:pPr>
      <w:r w:rsidRPr="009A6B90">
        <w:rPr>
          <w:rFonts w:ascii="Calibri" w:hAnsi="Calibri" w:cs="Calibri"/>
          <w:b/>
          <w:bCs/>
          <w:color w:val="000066"/>
        </w:rPr>
        <w:t>Alternative 0%</w:t>
      </w:r>
      <w:r w:rsidRPr="009A6B90">
        <w:rPr>
          <w:rFonts w:ascii="Calibri" w:hAnsi="Calibri" w:cs="Calibri"/>
          <w:color w:val="000066"/>
        </w:rPr>
        <w:t xml:space="preserve"> dévoile un bouquet aromatique riche, dominé par des notes de </w:t>
      </w:r>
      <w:r w:rsidRPr="009A6B90">
        <w:rPr>
          <w:rFonts w:ascii="Calibri" w:hAnsi="Calibri" w:cs="Calibri"/>
          <w:b/>
          <w:bCs/>
          <w:color w:val="000066"/>
        </w:rPr>
        <w:t>griotte et de fraise</w:t>
      </w:r>
      <w:r w:rsidRPr="009A6B90">
        <w:rPr>
          <w:rFonts w:ascii="Calibri" w:hAnsi="Calibri" w:cs="Calibri"/>
          <w:color w:val="000066"/>
        </w:rPr>
        <w:t>, rehaussées par des touches grillées et des accents de garrigue. En bouche, la structure est veloutée, équilibrée par une belle fraîcheur, offrant une persistance remarquable.</w:t>
      </w:r>
    </w:p>
    <w:p w14:paraId="18F59B0E" w14:textId="77777777" w:rsidR="002E0737" w:rsidRPr="009A6B90" w:rsidRDefault="002E0737" w:rsidP="002E0737">
      <w:pPr>
        <w:rPr>
          <w:rFonts w:ascii="Calibri" w:hAnsi="Calibri" w:cs="Calibri"/>
          <w:color w:val="000066"/>
        </w:rPr>
      </w:pPr>
      <w:r w:rsidRPr="009A6B90">
        <w:rPr>
          <w:rFonts w:ascii="Calibri" w:hAnsi="Calibri" w:cs="Calibri"/>
          <w:color w:val="000066"/>
        </w:rPr>
        <w:t xml:space="preserve">Pour une dégustation optimale, nous recommandons un service entre </w:t>
      </w:r>
      <w:r w:rsidRPr="009A6B90">
        <w:rPr>
          <w:rFonts w:ascii="Calibri" w:hAnsi="Calibri" w:cs="Calibri"/>
          <w:b/>
          <w:bCs/>
          <w:color w:val="000066"/>
        </w:rPr>
        <w:t>14 et 16 °C</w:t>
      </w:r>
      <w:r w:rsidRPr="009A6B90">
        <w:rPr>
          <w:rFonts w:ascii="Calibri" w:hAnsi="Calibri" w:cs="Calibri"/>
          <w:color w:val="000066"/>
        </w:rPr>
        <w:t>.</w:t>
      </w:r>
    </w:p>
    <w:p w14:paraId="214A1DBD" w14:textId="77777777" w:rsidR="002E0737" w:rsidRPr="009A6B90" w:rsidRDefault="00000000" w:rsidP="002E0737">
      <w:pPr>
        <w:rPr>
          <w:rFonts w:ascii="Calibri" w:hAnsi="Calibri" w:cs="Calibri"/>
          <w:color w:val="000066"/>
        </w:rPr>
      </w:pPr>
      <w:r>
        <w:rPr>
          <w:rFonts w:ascii="Calibri" w:hAnsi="Calibri" w:cs="Calibri"/>
          <w:color w:val="000066"/>
        </w:rPr>
        <w:pict w14:anchorId="32030335">
          <v:rect id="_x0000_i1027" style="width:0;height:1.5pt" o:hralign="center" o:hrstd="t" o:hr="t" fillcolor="#a0a0a0" stroked="f"/>
        </w:pict>
      </w:r>
    </w:p>
    <w:p w14:paraId="3363913C" w14:textId="77777777" w:rsidR="002E0737" w:rsidRPr="009A6B90" w:rsidRDefault="002E0737" w:rsidP="002E0737">
      <w:pPr>
        <w:rPr>
          <w:rFonts w:ascii="Calibri" w:hAnsi="Calibri" w:cs="Calibri"/>
          <w:b/>
          <w:bCs/>
          <w:color w:val="000066"/>
        </w:rPr>
      </w:pPr>
      <w:r w:rsidRPr="009A6B90">
        <w:rPr>
          <w:rFonts w:ascii="Calibri" w:hAnsi="Calibri" w:cs="Calibri"/>
          <w:b/>
          <w:bCs/>
          <w:color w:val="000066"/>
        </w:rPr>
        <w:t>Un projet audacieux et engagé</w:t>
      </w:r>
    </w:p>
    <w:p w14:paraId="0DC77FC5" w14:textId="77777777" w:rsidR="002E0737" w:rsidRPr="009A6B90" w:rsidRDefault="002E0737" w:rsidP="002E0737">
      <w:pPr>
        <w:rPr>
          <w:rFonts w:ascii="Calibri" w:hAnsi="Calibri" w:cs="Calibri"/>
          <w:color w:val="000066"/>
        </w:rPr>
      </w:pPr>
      <w:r w:rsidRPr="009A6B90">
        <w:rPr>
          <w:rFonts w:ascii="Calibri" w:hAnsi="Calibri" w:cs="Calibri"/>
          <w:color w:val="000066"/>
        </w:rPr>
        <w:t xml:space="preserve">En élaborant un « vin sans alcool », nous avons voulu </w:t>
      </w:r>
      <w:r w:rsidRPr="009A6B90">
        <w:rPr>
          <w:rFonts w:ascii="Calibri" w:hAnsi="Calibri" w:cs="Calibri"/>
          <w:b/>
          <w:bCs/>
          <w:color w:val="000066"/>
        </w:rPr>
        <w:t>sortir des sentiers battus</w:t>
      </w:r>
      <w:r w:rsidRPr="009A6B90">
        <w:rPr>
          <w:rFonts w:ascii="Calibri" w:hAnsi="Calibri" w:cs="Calibri"/>
          <w:color w:val="000066"/>
        </w:rPr>
        <w:t xml:space="preserve"> et proposer une boisson de grande qualité. Ce projet nous a poussés à explorer un univers inconnu et à y trouver notre place.</w:t>
      </w:r>
    </w:p>
    <w:p w14:paraId="397D5B4B" w14:textId="77777777" w:rsidR="002E0737" w:rsidRPr="009A6B90" w:rsidRDefault="002E0737" w:rsidP="002E0737">
      <w:pPr>
        <w:rPr>
          <w:rFonts w:ascii="Calibri" w:hAnsi="Calibri" w:cs="Calibri"/>
          <w:color w:val="000066"/>
        </w:rPr>
      </w:pPr>
      <w:r w:rsidRPr="009A6B90">
        <w:rPr>
          <w:rFonts w:ascii="Calibri" w:hAnsi="Calibri" w:cs="Calibri"/>
          <w:color w:val="000066"/>
        </w:rPr>
        <w:t xml:space="preserve">Pour nous, ce défi est </w:t>
      </w:r>
      <w:r w:rsidRPr="009A6B90">
        <w:rPr>
          <w:rFonts w:ascii="Calibri" w:hAnsi="Calibri" w:cs="Calibri"/>
          <w:b/>
          <w:bCs/>
          <w:color w:val="000066"/>
        </w:rPr>
        <w:t>un acte de résistance</w:t>
      </w:r>
      <w:r w:rsidRPr="009A6B90">
        <w:rPr>
          <w:rFonts w:ascii="Calibri" w:hAnsi="Calibri" w:cs="Calibri"/>
          <w:color w:val="000066"/>
        </w:rPr>
        <w:t xml:space="preserve"> : une manière de rester fidèles à notre métier de vignerons tout en nous adaptant à un monde en constante évolution.</w:t>
      </w:r>
    </w:p>
    <w:p w14:paraId="192424F7" w14:textId="77777777" w:rsidR="002E0737" w:rsidRPr="009A6B90" w:rsidRDefault="00000000" w:rsidP="002E0737">
      <w:pPr>
        <w:rPr>
          <w:rFonts w:ascii="Calibri" w:hAnsi="Calibri" w:cs="Calibri"/>
          <w:color w:val="000066"/>
        </w:rPr>
      </w:pPr>
      <w:r>
        <w:rPr>
          <w:rFonts w:ascii="Calibri" w:hAnsi="Calibri" w:cs="Calibri"/>
          <w:color w:val="000066"/>
        </w:rPr>
        <w:pict w14:anchorId="389ECF70">
          <v:rect id="_x0000_i1028" style="width:0;height:1.5pt" o:hralign="center" o:hrstd="t" o:hr="t" fillcolor="#a0a0a0" stroked="f"/>
        </w:pict>
      </w:r>
    </w:p>
    <w:p w14:paraId="1AAACD9B" w14:textId="77777777" w:rsidR="002E0737" w:rsidRPr="009A6B90" w:rsidRDefault="002E0737" w:rsidP="002E0737">
      <w:pPr>
        <w:rPr>
          <w:rFonts w:ascii="Calibri" w:hAnsi="Calibri" w:cs="Calibri"/>
          <w:b/>
          <w:bCs/>
          <w:color w:val="000066"/>
        </w:rPr>
      </w:pPr>
      <w:r w:rsidRPr="009A6B90">
        <w:rPr>
          <w:rFonts w:ascii="Calibri" w:hAnsi="Calibri" w:cs="Calibri"/>
          <w:b/>
          <w:bCs/>
          <w:color w:val="000066"/>
        </w:rPr>
        <w:t>Les accords gourmands</w:t>
      </w:r>
    </w:p>
    <w:p w14:paraId="259E7DCA" w14:textId="77777777" w:rsidR="002E0737" w:rsidRPr="009A6B90" w:rsidRDefault="002E0737" w:rsidP="002E0737">
      <w:pPr>
        <w:rPr>
          <w:rFonts w:ascii="Calibri" w:hAnsi="Calibri" w:cs="Calibri"/>
          <w:color w:val="000066"/>
        </w:rPr>
      </w:pPr>
      <w:r w:rsidRPr="009A6B90">
        <w:rPr>
          <w:rFonts w:ascii="Calibri" w:hAnsi="Calibri" w:cs="Calibri"/>
          <w:b/>
          <w:bCs/>
          <w:color w:val="000066"/>
        </w:rPr>
        <w:t>Alternative 0%</w:t>
      </w:r>
      <w:r w:rsidRPr="009A6B90">
        <w:rPr>
          <w:rFonts w:ascii="Calibri" w:hAnsi="Calibri" w:cs="Calibri"/>
          <w:color w:val="000066"/>
        </w:rPr>
        <w:t xml:space="preserve"> se déguste aussi bien à l’apéritif qu’au cours du repas. Il accompagne à merveille :</w:t>
      </w:r>
    </w:p>
    <w:p w14:paraId="4C4C76FD" w14:textId="63B30769" w:rsidR="002E0737" w:rsidRPr="009A6B90" w:rsidRDefault="002E0737" w:rsidP="002E0737">
      <w:pPr>
        <w:rPr>
          <w:rFonts w:ascii="Calibri" w:hAnsi="Calibri" w:cs="Calibri"/>
          <w:color w:val="000066"/>
        </w:rPr>
      </w:pPr>
      <w:r w:rsidRPr="002E0737">
        <w:rPr>
          <w:rFonts w:ascii="Segoe UI Symbol" w:hAnsi="Segoe UI Symbol" w:cs="Segoe UI Symbol"/>
        </w:rPr>
        <w:t>🍽</w:t>
      </w:r>
      <w:r w:rsidRPr="002E0737">
        <w:rPr>
          <w:rFonts w:ascii="Calibri" w:hAnsi="Calibri" w:cs="Calibri"/>
        </w:rPr>
        <w:t xml:space="preserve"> </w:t>
      </w:r>
      <w:r w:rsidRPr="009A6B90">
        <w:rPr>
          <w:rFonts w:ascii="Calibri" w:hAnsi="Calibri" w:cs="Calibri"/>
          <w:b/>
          <w:bCs/>
          <w:color w:val="000066"/>
        </w:rPr>
        <w:t>À l’apéritif</w:t>
      </w:r>
      <w:r w:rsidRPr="009A6B90">
        <w:rPr>
          <w:rFonts w:ascii="Calibri" w:hAnsi="Calibri" w:cs="Calibri"/>
          <w:color w:val="000066"/>
        </w:rPr>
        <w:t xml:space="preserve"> : guacamole, chorizo, légumes grillés</w:t>
      </w:r>
      <w:r w:rsidRPr="002E0737">
        <w:rPr>
          <w:rFonts w:ascii="Calibri" w:hAnsi="Calibri" w:cs="Calibri"/>
        </w:rPr>
        <w:br/>
      </w:r>
      <w:r w:rsidRPr="002E0737">
        <w:rPr>
          <w:rFonts w:ascii="Segoe UI Emoji" w:hAnsi="Segoe UI Emoji" w:cs="Segoe UI Emoji"/>
        </w:rPr>
        <w:t>🔥</w:t>
      </w:r>
      <w:r w:rsidRPr="002E0737">
        <w:rPr>
          <w:rFonts w:ascii="Calibri" w:hAnsi="Calibri" w:cs="Calibri"/>
        </w:rPr>
        <w:t xml:space="preserve"> </w:t>
      </w:r>
      <w:r w:rsidRPr="009A6B90">
        <w:rPr>
          <w:rFonts w:ascii="Calibri" w:hAnsi="Calibri" w:cs="Calibri"/>
          <w:b/>
          <w:bCs/>
          <w:color w:val="000066"/>
        </w:rPr>
        <w:t>Plats épicés</w:t>
      </w:r>
      <w:r w:rsidRPr="009A6B90">
        <w:rPr>
          <w:rFonts w:ascii="Calibri" w:hAnsi="Calibri" w:cs="Calibri"/>
          <w:color w:val="000066"/>
        </w:rPr>
        <w:t xml:space="preserve"> : chili con carne, cuisine relevée</w:t>
      </w:r>
      <w:r w:rsidRPr="002E0737">
        <w:rPr>
          <w:rFonts w:ascii="Calibri" w:hAnsi="Calibri" w:cs="Calibri"/>
        </w:rPr>
        <w:br/>
      </w:r>
      <w:r w:rsidRPr="002E0737">
        <w:rPr>
          <w:rFonts w:ascii="Segoe UI Emoji" w:hAnsi="Segoe UI Emoji" w:cs="Segoe UI Emoji"/>
        </w:rPr>
        <w:t>🍕</w:t>
      </w:r>
      <w:r w:rsidRPr="002E0737">
        <w:rPr>
          <w:rFonts w:ascii="Calibri" w:hAnsi="Calibri" w:cs="Calibri"/>
        </w:rPr>
        <w:t xml:space="preserve"> </w:t>
      </w:r>
      <w:r w:rsidRPr="009A6B90">
        <w:rPr>
          <w:rFonts w:ascii="Calibri" w:hAnsi="Calibri" w:cs="Calibri"/>
          <w:b/>
          <w:bCs/>
          <w:color w:val="000066"/>
        </w:rPr>
        <w:t>Plats conviviaux</w:t>
      </w:r>
      <w:r w:rsidRPr="009A6B90">
        <w:rPr>
          <w:rFonts w:ascii="Calibri" w:hAnsi="Calibri" w:cs="Calibri"/>
          <w:color w:val="000066"/>
        </w:rPr>
        <w:t xml:space="preserve"> : pizzas</w:t>
      </w:r>
      <w:r w:rsidRPr="009A6B90">
        <w:rPr>
          <w:rFonts w:ascii="Calibri" w:hAnsi="Calibri" w:cs="Calibri"/>
          <w:color w:val="000066"/>
        </w:rPr>
        <w:br/>
      </w:r>
      <w:r w:rsidRPr="002E0737">
        <w:rPr>
          <w:rFonts w:ascii="Segoe UI Emoji" w:hAnsi="Segoe UI Emoji" w:cs="Segoe UI Emoji"/>
        </w:rPr>
        <w:t>🧀</w:t>
      </w:r>
      <w:r w:rsidRPr="002E0737">
        <w:rPr>
          <w:rFonts w:ascii="Calibri" w:hAnsi="Calibri" w:cs="Calibri"/>
        </w:rPr>
        <w:t xml:space="preserve"> </w:t>
      </w:r>
      <w:r w:rsidRPr="009A6B90">
        <w:rPr>
          <w:rFonts w:ascii="Calibri" w:hAnsi="Calibri" w:cs="Calibri"/>
          <w:b/>
          <w:bCs/>
          <w:color w:val="000066"/>
        </w:rPr>
        <w:t>Fromages de</w:t>
      </w:r>
      <w:r w:rsidR="00A47681" w:rsidRPr="009A6B90">
        <w:rPr>
          <w:rFonts w:ascii="Calibri" w:hAnsi="Calibri" w:cs="Calibri"/>
          <w:b/>
          <w:bCs/>
          <w:color w:val="000066"/>
        </w:rPr>
        <w:t xml:space="preserve"> brebis</w:t>
      </w:r>
    </w:p>
    <w:p w14:paraId="61CCC01D" w14:textId="17A0AD2D" w:rsidR="002F101D" w:rsidRPr="002E0737" w:rsidRDefault="002F101D" w:rsidP="002E0737"/>
    <w:sectPr w:rsidR="002F101D" w:rsidRPr="002E07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EC8B" w14:textId="77777777" w:rsidR="006341E6" w:rsidRDefault="006341E6" w:rsidP="00C8143A">
      <w:r>
        <w:separator/>
      </w:r>
    </w:p>
  </w:endnote>
  <w:endnote w:type="continuationSeparator" w:id="0">
    <w:p w14:paraId="24B932AA" w14:textId="77777777" w:rsidR="006341E6" w:rsidRDefault="006341E6" w:rsidP="00C8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0C142" w14:textId="77777777" w:rsidR="006341E6" w:rsidRDefault="006341E6" w:rsidP="00C8143A">
      <w:r>
        <w:separator/>
      </w:r>
    </w:p>
  </w:footnote>
  <w:footnote w:type="continuationSeparator" w:id="0">
    <w:p w14:paraId="246CA993" w14:textId="77777777" w:rsidR="006341E6" w:rsidRDefault="006341E6" w:rsidP="00C81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53"/>
    <w:rsid w:val="00002ADB"/>
    <w:rsid w:val="00026817"/>
    <w:rsid w:val="0003713E"/>
    <w:rsid w:val="000402FD"/>
    <w:rsid w:val="00122C64"/>
    <w:rsid w:val="00254580"/>
    <w:rsid w:val="002663F4"/>
    <w:rsid w:val="002E0737"/>
    <w:rsid w:val="002F101D"/>
    <w:rsid w:val="002F26B3"/>
    <w:rsid w:val="004F4E3D"/>
    <w:rsid w:val="00522030"/>
    <w:rsid w:val="00552C8E"/>
    <w:rsid w:val="0059715A"/>
    <w:rsid w:val="005C0AF8"/>
    <w:rsid w:val="006341E6"/>
    <w:rsid w:val="006C7CB6"/>
    <w:rsid w:val="007265FF"/>
    <w:rsid w:val="007629EE"/>
    <w:rsid w:val="0082116F"/>
    <w:rsid w:val="00823C01"/>
    <w:rsid w:val="00893DC7"/>
    <w:rsid w:val="008A5DF2"/>
    <w:rsid w:val="009100A4"/>
    <w:rsid w:val="009A6B90"/>
    <w:rsid w:val="009B198C"/>
    <w:rsid w:val="009B2F53"/>
    <w:rsid w:val="009D4953"/>
    <w:rsid w:val="00A2718E"/>
    <w:rsid w:val="00A47681"/>
    <w:rsid w:val="00A57593"/>
    <w:rsid w:val="00A73651"/>
    <w:rsid w:val="00B30479"/>
    <w:rsid w:val="00B34D98"/>
    <w:rsid w:val="00BE6A97"/>
    <w:rsid w:val="00C35DCA"/>
    <w:rsid w:val="00C8143A"/>
    <w:rsid w:val="00CD2481"/>
    <w:rsid w:val="00CE1A2F"/>
    <w:rsid w:val="00D95CCC"/>
    <w:rsid w:val="00DC42A5"/>
    <w:rsid w:val="00EB3F87"/>
    <w:rsid w:val="00EB4B62"/>
    <w:rsid w:val="00F2001F"/>
    <w:rsid w:val="00F579DE"/>
    <w:rsid w:val="00F70035"/>
    <w:rsid w:val="00FA55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C0BF"/>
  <w15:chartTrackingRefBased/>
  <w15:docId w15:val="{E00B0BAC-CA7D-4C6F-AFE6-D8C2804E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01D"/>
    <w:pPr>
      <w:spacing w:after="0" w:line="240" w:lineRule="auto"/>
    </w:pPr>
    <w:rPr>
      <w:rFonts w:ascii="Aptos" w:hAnsi="Aptos" w:cs="Aptos"/>
      <w:kern w:val="0"/>
      <w:sz w:val="24"/>
      <w:szCs w:val="24"/>
      <w:lang w:eastAsia="fr-FR"/>
      <w14:ligatures w14:val="none"/>
    </w:rPr>
  </w:style>
  <w:style w:type="paragraph" w:styleId="Titre1">
    <w:name w:val="heading 1"/>
    <w:basedOn w:val="Normal"/>
    <w:next w:val="Normal"/>
    <w:link w:val="Titre1Car"/>
    <w:uiPriority w:val="9"/>
    <w:qFormat/>
    <w:rsid w:val="009B2F5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9B2F5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9B2F5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9B2F5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9B2F5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9B2F5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9B2F5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9B2F5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9B2F5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2F5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B2F5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B2F5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B2F5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B2F5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B2F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2F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2F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2F53"/>
    <w:rPr>
      <w:rFonts w:eastAsiaTheme="majorEastAsia" w:cstheme="majorBidi"/>
      <w:color w:val="272727" w:themeColor="text1" w:themeTint="D8"/>
    </w:rPr>
  </w:style>
  <w:style w:type="paragraph" w:styleId="Titre">
    <w:name w:val="Title"/>
    <w:basedOn w:val="Normal"/>
    <w:next w:val="Normal"/>
    <w:link w:val="TitreCar"/>
    <w:uiPriority w:val="10"/>
    <w:qFormat/>
    <w:rsid w:val="009B2F5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9B2F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2F5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9B2F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2F53"/>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9B2F53"/>
    <w:rPr>
      <w:i/>
      <w:iCs/>
      <w:color w:val="404040" w:themeColor="text1" w:themeTint="BF"/>
    </w:rPr>
  </w:style>
  <w:style w:type="paragraph" w:styleId="Paragraphedeliste">
    <w:name w:val="List Paragraph"/>
    <w:basedOn w:val="Normal"/>
    <w:uiPriority w:val="34"/>
    <w:qFormat/>
    <w:rsid w:val="009B2F53"/>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9B2F53"/>
    <w:rPr>
      <w:i/>
      <w:iCs/>
      <w:color w:val="2F5496" w:themeColor="accent1" w:themeShade="BF"/>
    </w:rPr>
  </w:style>
  <w:style w:type="paragraph" w:styleId="Citationintense">
    <w:name w:val="Intense Quote"/>
    <w:basedOn w:val="Normal"/>
    <w:next w:val="Normal"/>
    <w:link w:val="CitationintenseCar"/>
    <w:uiPriority w:val="30"/>
    <w:qFormat/>
    <w:rsid w:val="009B2F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9B2F53"/>
    <w:rPr>
      <w:i/>
      <w:iCs/>
      <w:color w:val="2F5496" w:themeColor="accent1" w:themeShade="BF"/>
    </w:rPr>
  </w:style>
  <w:style w:type="character" w:styleId="Rfrenceintense">
    <w:name w:val="Intense Reference"/>
    <w:basedOn w:val="Policepardfaut"/>
    <w:uiPriority w:val="32"/>
    <w:qFormat/>
    <w:rsid w:val="009B2F53"/>
    <w:rPr>
      <w:b/>
      <w:bCs/>
      <w:smallCaps/>
      <w:color w:val="2F5496" w:themeColor="accent1" w:themeShade="BF"/>
      <w:spacing w:val="5"/>
    </w:rPr>
  </w:style>
  <w:style w:type="paragraph" w:styleId="NormalWeb">
    <w:name w:val="Normal (Web)"/>
    <w:basedOn w:val="Normal"/>
    <w:uiPriority w:val="99"/>
    <w:semiHidden/>
    <w:unhideWhenUsed/>
    <w:rsid w:val="002F101D"/>
    <w:pPr>
      <w:spacing w:before="100" w:beforeAutospacing="1" w:after="100" w:afterAutospacing="1"/>
    </w:pPr>
  </w:style>
  <w:style w:type="paragraph" w:styleId="En-tte">
    <w:name w:val="header"/>
    <w:basedOn w:val="Normal"/>
    <w:link w:val="En-tteCar"/>
    <w:uiPriority w:val="99"/>
    <w:unhideWhenUsed/>
    <w:rsid w:val="00C8143A"/>
    <w:pPr>
      <w:tabs>
        <w:tab w:val="center" w:pos="4536"/>
        <w:tab w:val="right" w:pos="9072"/>
      </w:tabs>
    </w:pPr>
  </w:style>
  <w:style w:type="character" w:customStyle="1" w:styleId="En-tteCar">
    <w:name w:val="En-tête Car"/>
    <w:basedOn w:val="Policepardfaut"/>
    <w:link w:val="En-tte"/>
    <w:uiPriority w:val="99"/>
    <w:rsid w:val="00C8143A"/>
    <w:rPr>
      <w:rFonts w:ascii="Aptos" w:hAnsi="Aptos" w:cs="Aptos"/>
      <w:kern w:val="0"/>
      <w:sz w:val="24"/>
      <w:szCs w:val="24"/>
      <w:lang w:eastAsia="fr-FR"/>
      <w14:ligatures w14:val="none"/>
    </w:rPr>
  </w:style>
  <w:style w:type="paragraph" w:styleId="Pieddepage">
    <w:name w:val="footer"/>
    <w:basedOn w:val="Normal"/>
    <w:link w:val="PieddepageCar"/>
    <w:uiPriority w:val="99"/>
    <w:unhideWhenUsed/>
    <w:rsid w:val="00C8143A"/>
    <w:pPr>
      <w:tabs>
        <w:tab w:val="center" w:pos="4536"/>
        <w:tab w:val="right" w:pos="9072"/>
      </w:tabs>
    </w:pPr>
  </w:style>
  <w:style w:type="character" w:customStyle="1" w:styleId="PieddepageCar">
    <w:name w:val="Pied de page Car"/>
    <w:basedOn w:val="Policepardfaut"/>
    <w:link w:val="Pieddepage"/>
    <w:uiPriority w:val="99"/>
    <w:rsid w:val="00C8143A"/>
    <w:rPr>
      <w:rFonts w:ascii="Aptos" w:hAnsi="Aptos" w:cs="Aptos"/>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752101">
      <w:bodyDiv w:val="1"/>
      <w:marLeft w:val="0"/>
      <w:marRight w:val="0"/>
      <w:marTop w:val="0"/>
      <w:marBottom w:val="0"/>
      <w:divBdr>
        <w:top w:val="none" w:sz="0" w:space="0" w:color="auto"/>
        <w:left w:val="none" w:sz="0" w:space="0" w:color="auto"/>
        <w:bottom w:val="none" w:sz="0" w:space="0" w:color="auto"/>
        <w:right w:val="none" w:sz="0" w:space="0" w:color="auto"/>
      </w:divBdr>
    </w:div>
    <w:div w:id="965551964">
      <w:bodyDiv w:val="1"/>
      <w:marLeft w:val="0"/>
      <w:marRight w:val="0"/>
      <w:marTop w:val="0"/>
      <w:marBottom w:val="0"/>
      <w:divBdr>
        <w:top w:val="none" w:sz="0" w:space="0" w:color="auto"/>
        <w:left w:val="none" w:sz="0" w:space="0" w:color="auto"/>
        <w:bottom w:val="none" w:sz="0" w:space="0" w:color="auto"/>
        <w:right w:val="none" w:sz="0" w:space="0" w:color="auto"/>
      </w:divBdr>
    </w:div>
    <w:div w:id="192788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402</Words>
  <Characters>2214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Bourgne</dc:creator>
  <cp:keywords/>
  <dc:description/>
  <cp:lastModifiedBy>Nadia Bourgne</cp:lastModifiedBy>
  <cp:revision>7</cp:revision>
  <cp:lastPrinted>2025-03-13T13:33:00Z</cp:lastPrinted>
  <dcterms:created xsi:type="dcterms:W3CDTF">2025-03-28T12:56:00Z</dcterms:created>
  <dcterms:modified xsi:type="dcterms:W3CDTF">2026-01-19T11:08:00Z</dcterms:modified>
</cp:coreProperties>
</file>