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78AE5160" w:rsidR="00AC42C9" w:rsidRPr="00855078" w:rsidRDefault="004D10BA" w:rsidP="0055554C">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FF18B9">
        <w:rPr>
          <w:rFonts w:ascii="Aptos" w:eastAsia="Times New Roman" w:hAnsi="Aptos" w:cs="Calibri"/>
          <w:b/>
          <w:bCs/>
          <w:color w:val="002060"/>
          <w:kern w:val="0"/>
          <w:shd w:val="clear" w:color="auto" w:fill="FFFFFF"/>
          <w:lang w:eastAsia="fr-FR"/>
          <w14:ligatures w14:val="none"/>
        </w:rPr>
        <w:t>RH/Formation</w:t>
      </w:r>
      <w:r w:rsidR="0055554C">
        <w:rPr>
          <w:rFonts w:ascii="Aptos" w:eastAsia="Times New Roman" w:hAnsi="Aptos" w:cs="Calibri"/>
          <w:b/>
          <w:bCs/>
          <w:color w:val="002060"/>
          <w:kern w:val="0"/>
          <w:shd w:val="clear" w:color="auto" w:fill="FFFFFF"/>
          <w:lang w:eastAsia="fr-FR"/>
          <w14:ligatures w14:val="none"/>
        </w:rPr>
        <w:t xml:space="preserve"> </w:t>
      </w:r>
      <w:r>
        <w:rPr>
          <w:rFonts w:ascii="Aptos" w:eastAsia="Times New Roman" w:hAnsi="Aptos" w:cs="Calibri"/>
          <w:b/>
          <w:bCs/>
          <w:color w:val="002060"/>
          <w:kern w:val="0"/>
          <w:shd w:val="clear" w:color="auto" w:fill="FFFFFF"/>
          <w:lang w:eastAsia="fr-FR"/>
          <w14:ligatures w14:val="none"/>
        </w:rPr>
        <w:t>–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4D46DE4F"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L’alternant(e) RH/Formation accompagne la Responsable Formation dans la mise en œuvre et la conduite du plan de développement des compétences, dans la facilitation et l’optimisation de la gestion administrative du périmètre, et intervient ponctuellement avec l’ensemble de la Direction RH sur divers sujets transverses.</w:t>
      </w:r>
    </w:p>
    <w:p w14:paraId="32CB5BEF"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E92B47E"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En détails, les missions confiées seront les suivantes :</w:t>
      </w:r>
    </w:p>
    <w:p w14:paraId="1D23295B"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8F64AE4" w14:textId="77777777" w:rsidR="00FF18B9" w:rsidRPr="00FF18B9" w:rsidRDefault="00FF18B9" w:rsidP="00FF18B9">
      <w:pPr>
        <w:numPr>
          <w:ilvl w:val="0"/>
          <w:numId w:val="20"/>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i/>
          <w:iCs/>
          <w:color w:val="002060"/>
          <w:kern w:val="0"/>
          <w:sz w:val="20"/>
          <w:szCs w:val="20"/>
          <w:u w:val="single"/>
          <w:shd w:val="clear" w:color="auto" w:fill="FFFFFF"/>
          <w:lang w:eastAsia="fr-FR"/>
          <w14:ligatures w14:val="none"/>
        </w:rPr>
        <w:t>VOLET FORMATION (80% environ)</w:t>
      </w:r>
    </w:p>
    <w:p w14:paraId="4BA40DEE"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FB73C06"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b/>
          <w:bCs/>
          <w:color w:val="002060"/>
          <w:kern w:val="0"/>
          <w:sz w:val="20"/>
          <w:szCs w:val="20"/>
          <w:shd w:val="clear" w:color="auto" w:fill="FFFFFF"/>
          <w:lang w:eastAsia="fr-FR"/>
          <w14:ligatures w14:val="none"/>
        </w:rPr>
        <w:t>Gestion opérationnelle de la formation :</w:t>
      </w:r>
    </w:p>
    <w:p w14:paraId="6386A6D7" w14:textId="77777777" w:rsidR="00FF18B9" w:rsidRPr="00FF18B9" w:rsidRDefault="00FF18B9" w:rsidP="00FF18B9">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Organisation des formations : gestion des devis, conventions, suivi des commandes, planification, accueil, et gestion logistique des sessions.</w:t>
      </w:r>
    </w:p>
    <w:p w14:paraId="3FBB7F44" w14:textId="77777777" w:rsidR="00FF18B9" w:rsidRPr="00FF18B9" w:rsidRDefault="00FF18B9" w:rsidP="00FF18B9">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Suivi des inscriptions : convocations, contact avec les intervenants, participation aux instructions de financement</w:t>
      </w:r>
    </w:p>
    <w:p w14:paraId="170E2288" w14:textId="77777777" w:rsidR="00FF18B9" w:rsidRPr="00FF18B9" w:rsidRDefault="00FF18B9" w:rsidP="00FF18B9">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Contrôle du déroulement : suivi de présence</w:t>
      </w:r>
    </w:p>
    <w:p w14:paraId="144F722F" w14:textId="77777777" w:rsidR="00FF18B9" w:rsidRPr="00FF18B9" w:rsidRDefault="00FF18B9" w:rsidP="00FF18B9">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Évaluation des formations : recueil des retours des participants et intervenants.</w:t>
      </w:r>
    </w:p>
    <w:p w14:paraId="46DC2015" w14:textId="77777777" w:rsidR="00FF18B9" w:rsidRPr="00FF18B9" w:rsidRDefault="00FF18B9" w:rsidP="00FF18B9">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proofErr w:type="spellStart"/>
      <w:r w:rsidRPr="00FF18B9">
        <w:rPr>
          <w:rFonts w:ascii="Aptos" w:eastAsia="Times New Roman" w:hAnsi="Aptos" w:cs="Calibri"/>
          <w:color w:val="002060"/>
          <w:kern w:val="0"/>
          <w:sz w:val="20"/>
          <w:szCs w:val="20"/>
          <w:shd w:val="clear" w:color="auto" w:fill="FFFFFF"/>
          <w:lang w:eastAsia="fr-FR"/>
          <w14:ligatures w14:val="none"/>
        </w:rPr>
        <w:t>Reporting</w:t>
      </w:r>
      <w:proofErr w:type="spellEnd"/>
      <w:r w:rsidRPr="00FF18B9">
        <w:rPr>
          <w:rFonts w:ascii="Aptos" w:eastAsia="Times New Roman" w:hAnsi="Aptos" w:cs="Calibri"/>
          <w:color w:val="002060"/>
          <w:kern w:val="0"/>
          <w:sz w:val="20"/>
          <w:szCs w:val="20"/>
          <w:shd w:val="clear" w:color="auto" w:fill="FFFFFF"/>
          <w:lang w:eastAsia="fr-FR"/>
          <w14:ligatures w14:val="none"/>
        </w:rPr>
        <w:t>: maintien fiable du suivi des indicateurs de formation, traçabilité des documents</w:t>
      </w:r>
    </w:p>
    <w:p w14:paraId="05C7A983"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7BEBEEF"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b/>
          <w:bCs/>
          <w:color w:val="002060"/>
          <w:kern w:val="0"/>
          <w:sz w:val="20"/>
          <w:szCs w:val="20"/>
          <w:shd w:val="clear" w:color="auto" w:fill="FFFFFF"/>
          <w:lang w:eastAsia="fr-FR"/>
          <w14:ligatures w14:val="none"/>
        </w:rPr>
        <w:t>Déploiement stratégique :</w:t>
      </w:r>
    </w:p>
    <w:p w14:paraId="4BAFC771"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Au-delà de l’aspect réglementaire, participer au déploiement d’un réel plan de développement des compétences dans une démarche de Gestion des Emplois et des Parcours Professionnels</w:t>
      </w:r>
    </w:p>
    <w:p w14:paraId="3183141E"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lastRenderedPageBreak/>
        <w:t>Réaliser une étude anticipative des besoins en formation, et en définir des « parcours de formation »</w:t>
      </w:r>
    </w:p>
    <w:p w14:paraId="0CA7831E"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Accompagner les managers au changement</w:t>
      </w:r>
    </w:p>
    <w:p w14:paraId="115DBC91"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Mettre en place un système d’évaluation des formations</w:t>
      </w:r>
    </w:p>
    <w:p w14:paraId="5417AFA9"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 xml:space="preserve">Déployer la politique d’organisation apprenante (formations, informel, déploiement des soft </w:t>
      </w:r>
      <w:proofErr w:type="spellStart"/>
      <w:r w:rsidRPr="00FF18B9">
        <w:rPr>
          <w:rFonts w:ascii="Aptos" w:eastAsia="Times New Roman" w:hAnsi="Aptos" w:cs="Calibri"/>
          <w:color w:val="002060"/>
          <w:kern w:val="0"/>
          <w:sz w:val="20"/>
          <w:szCs w:val="20"/>
          <w:shd w:val="clear" w:color="auto" w:fill="FFFFFF"/>
          <w:lang w:eastAsia="fr-FR"/>
          <w14:ligatures w14:val="none"/>
        </w:rPr>
        <w:t>skills</w:t>
      </w:r>
      <w:proofErr w:type="spellEnd"/>
      <w:r w:rsidRPr="00FF18B9">
        <w:rPr>
          <w:rFonts w:ascii="Aptos" w:eastAsia="Times New Roman" w:hAnsi="Aptos" w:cs="Calibri"/>
          <w:color w:val="002060"/>
          <w:kern w:val="0"/>
          <w:sz w:val="20"/>
          <w:szCs w:val="20"/>
          <w:shd w:val="clear" w:color="auto" w:fill="FFFFFF"/>
          <w:lang w:eastAsia="fr-FR"/>
          <w14:ligatures w14:val="none"/>
        </w:rPr>
        <w:t>, méthodologies de travail)</w:t>
      </w:r>
    </w:p>
    <w:p w14:paraId="2BBACDF2" w14:textId="77777777" w:rsidR="00FF18B9" w:rsidRPr="00FF18B9" w:rsidRDefault="00FF18B9" w:rsidP="00FF18B9">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Veille juridique</w:t>
      </w:r>
    </w:p>
    <w:p w14:paraId="387B97CE"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87B79F9"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40331E1"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b/>
          <w:bCs/>
          <w:color w:val="002060"/>
          <w:kern w:val="0"/>
          <w:sz w:val="20"/>
          <w:szCs w:val="20"/>
          <w:shd w:val="clear" w:color="auto" w:fill="FFFFFF"/>
          <w:lang w:eastAsia="fr-FR"/>
          <w14:ligatures w14:val="none"/>
        </w:rPr>
        <w:t>SIRH</w:t>
      </w:r>
    </w:p>
    <w:p w14:paraId="799D5848" w14:textId="77777777" w:rsidR="00FF18B9" w:rsidRPr="00FF18B9" w:rsidRDefault="00FF18B9" w:rsidP="00FF18B9">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 xml:space="preserve">Participer à l’import des données de formation dans le cadre de la mise en œuvre de l’outil </w:t>
      </w:r>
      <w:proofErr w:type="spellStart"/>
      <w:r w:rsidRPr="00FF18B9">
        <w:rPr>
          <w:rFonts w:ascii="Aptos" w:eastAsia="Times New Roman" w:hAnsi="Aptos" w:cs="Calibri"/>
          <w:color w:val="002060"/>
          <w:kern w:val="0"/>
          <w:sz w:val="20"/>
          <w:szCs w:val="20"/>
          <w:shd w:val="clear" w:color="auto" w:fill="FFFFFF"/>
          <w:lang w:eastAsia="fr-FR"/>
          <w14:ligatures w14:val="none"/>
        </w:rPr>
        <w:t>Cornerstone</w:t>
      </w:r>
      <w:proofErr w:type="spellEnd"/>
      <w:r w:rsidRPr="00FF18B9">
        <w:rPr>
          <w:rFonts w:ascii="Aptos" w:eastAsia="Times New Roman" w:hAnsi="Aptos" w:cs="Calibri"/>
          <w:color w:val="002060"/>
          <w:kern w:val="0"/>
          <w:sz w:val="20"/>
          <w:szCs w:val="20"/>
          <w:shd w:val="clear" w:color="auto" w:fill="FFFFFF"/>
          <w:lang w:eastAsia="fr-FR"/>
          <w14:ligatures w14:val="none"/>
        </w:rPr>
        <w:t xml:space="preserve"> au sein de Covage</w:t>
      </w:r>
    </w:p>
    <w:p w14:paraId="2450B04E" w14:textId="77777777" w:rsidR="00FF18B9" w:rsidRPr="00FF18B9" w:rsidRDefault="00FF18B9" w:rsidP="00FF18B9">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Participer au choix des modules e-learning</w:t>
      </w:r>
    </w:p>
    <w:p w14:paraId="46885469" w14:textId="77777777" w:rsidR="00FF18B9" w:rsidRPr="00FF18B9" w:rsidRDefault="00FF18B9" w:rsidP="00FF18B9">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Être force de proposition dans la mise en œuvre de l’outil (méthodologie de suivi des formations, définition des parcours de formation)</w:t>
      </w:r>
    </w:p>
    <w:p w14:paraId="771B2332"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7223A4F"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723E05D" w14:textId="77777777" w:rsidR="00FF18B9" w:rsidRPr="00FF18B9" w:rsidRDefault="00FF18B9" w:rsidP="00FF18B9">
      <w:pPr>
        <w:numPr>
          <w:ilvl w:val="0"/>
          <w:numId w:val="2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i/>
          <w:iCs/>
          <w:color w:val="002060"/>
          <w:kern w:val="0"/>
          <w:sz w:val="20"/>
          <w:szCs w:val="20"/>
          <w:u w:val="single"/>
          <w:shd w:val="clear" w:color="auto" w:fill="FFFFFF"/>
          <w:lang w:eastAsia="fr-FR"/>
          <w14:ligatures w14:val="none"/>
        </w:rPr>
        <w:t>VOLET TRANSVERSE (20% environ)</w:t>
      </w:r>
    </w:p>
    <w:p w14:paraId="26630656" w14:textId="77777777" w:rsidR="00FF18B9" w:rsidRPr="00FF18B9" w:rsidRDefault="00FF18B9" w:rsidP="00FF18B9">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FF6CDB6" w14:textId="77777777" w:rsidR="00FF18B9" w:rsidRPr="00FF18B9" w:rsidRDefault="00FF18B9" w:rsidP="00FF18B9">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Recrutement : accompagnement de l’équipe dans la campagne d’alternance</w:t>
      </w:r>
    </w:p>
    <w:p w14:paraId="7A3E88FE" w14:textId="77777777" w:rsidR="00FF18B9" w:rsidRPr="00FF18B9" w:rsidRDefault="00FF18B9" w:rsidP="00FF18B9">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Administration du personnel</w:t>
      </w:r>
    </w:p>
    <w:p w14:paraId="4C1A7C39" w14:textId="77777777" w:rsidR="00FF18B9" w:rsidRPr="00FF18B9" w:rsidRDefault="00FF18B9" w:rsidP="00FF18B9">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F18B9">
        <w:rPr>
          <w:rFonts w:ascii="Aptos" w:eastAsia="Times New Roman" w:hAnsi="Aptos" w:cs="Calibri"/>
          <w:color w:val="002060"/>
          <w:kern w:val="0"/>
          <w:sz w:val="20"/>
          <w:szCs w:val="20"/>
          <w:shd w:val="clear" w:color="auto" w:fill="FFFFFF"/>
          <w:lang w:eastAsia="fr-FR"/>
          <w14:ligatures w14:val="none"/>
        </w:rPr>
        <w:t>RRH : accompagnement managérial dans le développement des compétences</w:t>
      </w:r>
    </w:p>
    <w:p w14:paraId="7D051760" w14:textId="77777777" w:rsidR="0055554C" w:rsidRDefault="0055554C" w:rsidP="003515BB">
      <w:pPr>
        <w:spacing w:after="0" w:line="240" w:lineRule="auto"/>
        <w:jc w:val="both"/>
        <w:rPr>
          <w:rFonts w:ascii="Aptos" w:eastAsia="Times New Roman" w:hAnsi="Aptos" w:cs="Calibri"/>
          <w:color w:val="000000"/>
          <w:kern w:val="0"/>
          <w:sz w:val="22"/>
          <w:szCs w:val="22"/>
          <w:lang w:eastAsia="fr-FR"/>
          <w14:ligatures w14:val="none"/>
        </w:rPr>
      </w:pPr>
    </w:p>
    <w:p w14:paraId="492AB601" w14:textId="77777777" w:rsidR="00FF18B9" w:rsidRPr="00855078" w:rsidRDefault="00FF18B9"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5CD1D497"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Vous intégrez à la rentrée 2025 une formation de </w:t>
      </w:r>
      <w:r w:rsidRPr="003F6D66">
        <w:rPr>
          <w:rFonts w:ascii="Aptos" w:eastAsia="Times New Roman" w:hAnsi="Aptos" w:cs="Calibri"/>
          <w:b/>
          <w:bCs/>
          <w:color w:val="002060"/>
          <w:kern w:val="0"/>
          <w:sz w:val="20"/>
          <w:szCs w:val="20"/>
          <w:shd w:val="clear" w:color="auto" w:fill="FFFFFF"/>
          <w:lang w:eastAsia="fr-FR"/>
          <w14:ligatures w14:val="none"/>
        </w:rPr>
        <w:t>niveau Bac+4 à +5 </w:t>
      </w:r>
      <w:r w:rsidRPr="003F6D66">
        <w:rPr>
          <w:rFonts w:ascii="Aptos" w:eastAsia="Times New Roman" w:hAnsi="Aptos" w:cs="Calibri"/>
          <w:color w:val="002060"/>
          <w:kern w:val="0"/>
          <w:sz w:val="20"/>
          <w:szCs w:val="20"/>
          <w:shd w:val="clear" w:color="auto" w:fill="FFFFFF"/>
          <w:lang w:eastAsia="fr-FR"/>
          <w14:ligatures w14:val="none"/>
        </w:rPr>
        <w:t>en Ressources Humaines ou Ingénierie et Conseil en Formation.</w:t>
      </w:r>
    </w:p>
    <w:p w14:paraId="78D59518"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4C5BDAB"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Vous êtes reconnu(e) pour votre </w:t>
      </w:r>
      <w:r w:rsidRPr="003F6D66">
        <w:rPr>
          <w:rFonts w:ascii="Aptos" w:eastAsia="Times New Roman" w:hAnsi="Aptos" w:cs="Calibri"/>
          <w:b/>
          <w:bCs/>
          <w:color w:val="002060"/>
          <w:kern w:val="0"/>
          <w:sz w:val="20"/>
          <w:szCs w:val="20"/>
          <w:shd w:val="clear" w:color="auto" w:fill="FFFFFF"/>
          <w:lang w:eastAsia="fr-FR"/>
          <w14:ligatures w14:val="none"/>
        </w:rPr>
        <w:t>rigueur</w:t>
      </w:r>
      <w:r w:rsidRPr="003F6D66">
        <w:rPr>
          <w:rFonts w:ascii="Aptos" w:eastAsia="Times New Roman" w:hAnsi="Aptos" w:cs="Calibri"/>
          <w:color w:val="002060"/>
          <w:kern w:val="0"/>
          <w:sz w:val="20"/>
          <w:szCs w:val="20"/>
          <w:shd w:val="clear" w:color="auto" w:fill="FFFFFF"/>
          <w:lang w:eastAsia="fr-FR"/>
          <w14:ligatures w14:val="none"/>
        </w:rPr>
        <w:t>, vos capacités </w:t>
      </w:r>
      <w:r w:rsidRPr="003F6D66">
        <w:rPr>
          <w:rFonts w:ascii="Aptos" w:eastAsia="Times New Roman" w:hAnsi="Aptos" w:cs="Calibri"/>
          <w:b/>
          <w:bCs/>
          <w:color w:val="002060"/>
          <w:kern w:val="0"/>
          <w:sz w:val="20"/>
          <w:szCs w:val="20"/>
          <w:shd w:val="clear" w:color="auto" w:fill="FFFFFF"/>
          <w:lang w:eastAsia="fr-FR"/>
          <w14:ligatures w14:val="none"/>
        </w:rPr>
        <w:t>organisationnelles</w:t>
      </w:r>
      <w:r w:rsidRPr="003F6D66">
        <w:rPr>
          <w:rFonts w:ascii="Aptos" w:eastAsia="Times New Roman" w:hAnsi="Aptos" w:cs="Calibri"/>
          <w:color w:val="002060"/>
          <w:kern w:val="0"/>
          <w:sz w:val="20"/>
          <w:szCs w:val="20"/>
          <w:shd w:val="clear" w:color="auto" w:fill="FFFFFF"/>
          <w:lang w:eastAsia="fr-FR"/>
          <w14:ligatures w14:val="none"/>
        </w:rPr>
        <w:t> et votre </w:t>
      </w:r>
      <w:r w:rsidRPr="003F6D66">
        <w:rPr>
          <w:rFonts w:ascii="Aptos" w:eastAsia="Times New Roman" w:hAnsi="Aptos" w:cs="Calibri"/>
          <w:b/>
          <w:bCs/>
          <w:color w:val="002060"/>
          <w:kern w:val="0"/>
          <w:sz w:val="20"/>
          <w:szCs w:val="20"/>
          <w:shd w:val="clear" w:color="auto" w:fill="FFFFFF"/>
          <w:lang w:eastAsia="fr-FR"/>
          <w14:ligatures w14:val="none"/>
        </w:rPr>
        <w:t>adaptabilité</w:t>
      </w:r>
      <w:r w:rsidRPr="003F6D66">
        <w:rPr>
          <w:rFonts w:ascii="Aptos" w:eastAsia="Times New Roman" w:hAnsi="Aptos" w:cs="Calibri"/>
          <w:color w:val="002060"/>
          <w:kern w:val="0"/>
          <w:sz w:val="20"/>
          <w:szCs w:val="20"/>
          <w:shd w:val="clear" w:color="auto" w:fill="FFFFFF"/>
          <w:lang w:eastAsia="fr-FR"/>
          <w14:ligatures w14:val="none"/>
        </w:rPr>
        <w:t> face aux changements.</w:t>
      </w:r>
    </w:p>
    <w:p w14:paraId="210A1E04"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Vous faites preuve de </w:t>
      </w:r>
      <w:r w:rsidRPr="003F6D66">
        <w:rPr>
          <w:rFonts w:ascii="Aptos" w:eastAsia="Times New Roman" w:hAnsi="Aptos" w:cs="Calibri"/>
          <w:b/>
          <w:bCs/>
          <w:color w:val="002060"/>
          <w:kern w:val="0"/>
          <w:sz w:val="20"/>
          <w:szCs w:val="20"/>
          <w:shd w:val="clear" w:color="auto" w:fill="FFFFFF"/>
          <w:lang w:eastAsia="fr-FR"/>
          <w14:ligatures w14:val="none"/>
        </w:rPr>
        <w:t>proactivité </w:t>
      </w:r>
      <w:r w:rsidRPr="003F6D66">
        <w:rPr>
          <w:rFonts w:ascii="Aptos" w:eastAsia="Times New Roman" w:hAnsi="Aptos" w:cs="Calibri"/>
          <w:color w:val="002060"/>
          <w:kern w:val="0"/>
          <w:sz w:val="20"/>
          <w:szCs w:val="20"/>
          <w:shd w:val="clear" w:color="auto" w:fill="FFFFFF"/>
          <w:lang w:eastAsia="fr-FR"/>
          <w14:ligatures w14:val="none"/>
        </w:rPr>
        <w:t>et </w:t>
      </w:r>
      <w:r w:rsidRPr="003F6D66">
        <w:rPr>
          <w:rFonts w:ascii="Aptos" w:eastAsia="Times New Roman" w:hAnsi="Aptos" w:cs="Calibri"/>
          <w:b/>
          <w:bCs/>
          <w:color w:val="002060"/>
          <w:kern w:val="0"/>
          <w:sz w:val="20"/>
          <w:szCs w:val="20"/>
          <w:shd w:val="clear" w:color="auto" w:fill="FFFFFF"/>
          <w:lang w:eastAsia="fr-FR"/>
          <w14:ligatures w14:val="none"/>
        </w:rPr>
        <w:t>d’initiatives</w:t>
      </w:r>
      <w:r w:rsidRPr="003F6D66">
        <w:rPr>
          <w:rFonts w:ascii="Aptos" w:eastAsia="Times New Roman" w:hAnsi="Aptos" w:cs="Calibri"/>
          <w:color w:val="002060"/>
          <w:kern w:val="0"/>
          <w:sz w:val="20"/>
          <w:szCs w:val="20"/>
          <w:shd w:val="clear" w:color="auto" w:fill="FFFFFF"/>
          <w:lang w:eastAsia="fr-FR"/>
          <w14:ligatures w14:val="none"/>
        </w:rPr>
        <w:t> dans l’anticipation des besoins et dans une démarche de GEPP. Vous disposez d’un réel </w:t>
      </w:r>
      <w:r w:rsidRPr="003F6D66">
        <w:rPr>
          <w:rFonts w:ascii="Aptos" w:eastAsia="Times New Roman" w:hAnsi="Aptos" w:cs="Calibri"/>
          <w:b/>
          <w:bCs/>
          <w:color w:val="002060"/>
          <w:kern w:val="0"/>
          <w:sz w:val="20"/>
          <w:szCs w:val="20"/>
          <w:shd w:val="clear" w:color="auto" w:fill="FFFFFF"/>
          <w:lang w:eastAsia="fr-FR"/>
          <w14:ligatures w14:val="none"/>
        </w:rPr>
        <w:t>sens du service</w:t>
      </w:r>
      <w:r w:rsidRPr="003F6D66">
        <w:rPr>
          <w:rFonts w:ascii="Aptos" w:eastAsia="Times New Roman" w:hAnsi="Aptos" w:cs="Calibri"/>
          <w:color w:val="002060"/>
          <w:kern w:val="0"/>
          <w:sz w:val="20"/>
          <w:szCs w:val="20"/>
          <w:shd w:val="clear" w:color="auto" w:fill="FFFFFF"/>
          <w:lang w:eastAsia="fr-FR"/>
          <w14:ligatures w14:val="none"/>
        </w:rPr>
        <w:t>.</w:t>
      </w:r>
    </w:p>
    <w:p w14:paraId="1C2E5194"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7FC513D" w14:textId="77777777" w:rsidR="003F6D66" w:rsidRPr="003F6D66" w:rsidRDefault="003F6D66" w:rsidP="003F6D6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La maitrise du </w:t>
      </w:r>
      <w:r w:rsidRPr="003F6D66">
        <w:rPr>
          <w:rFonts w:ascii="Aptos" w:eastAsia="Times New Roman" w:hAnsi="Aptos" w:cs="Calibri"/>
          <w:b/>
          <w:bCs/>
          <w:color w:val="002060"/>
          <w:kern w:val="0"/>
          <w:sz w:val="20"/>
          <w:szCs w:val="20"/>
          <w:shd w:val="clear" w:color="auto" w:fill="FFFFFF"/>
          <w:lang w:eastAsia="fr-FR"/>
          <w14:ligatures w14:val="none"/>
        </w:rPr>
        <w:t>Pack Office</w:t>
      </w:r>
      <w:r w:rsidRPr="003F6D66">
        <w:rPr>
          <w:rFonts w:ascii="Aptos" w:eastAsia="Times New Roman" w:hAnsi="Aptos" w:cs="Calibri"/>
          <w:color w:val="002060"/>
          <w:kern w:val="0"/>
          <w:sz w:val="20"/>
          <w:szCs w:val="20"/>
          <w:shd w:val="clear" w:color="auto" w:fill="FFFFFF"/>
          <w:lang w:eastAsia="fr-FR"/>
          <w14:ligatures w14:val="none"/>
        </w:rPr>
        <w:t> est un plus.</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B3C532A" w14:textId="77777777" w:rsidR="003F6D66" w:rsidRPr="003F6D66" w:rsidRDefault="003F6D66" w:rsidP="003F6D66">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 xml:space="preserve">Cadre de travail agréable au sein de locaux flambants neufs situés dans le parc d’entreprise de la </w:t>
      </w:r>
      <w:proofErr w:type="spellStart"/>
      <w:r w:rsidRPr="003F6D66">
        <w:rPr>
          <w:rFonts w:ascii="Aptos" w:eastAsia="Times New Roman" w:hAnsi="Aptos" w:cs="Calibri"/>
          <w:color w:val="002060"/>
          <w:kern w:val="0"/>
          <w:sz w:val="20"/>
          <w:szCs w:val="20"/>
          <w:shd w:val="clear" w:color="auto" w:fill="FFFFFF"/>
          <w:lang w:eastAsia="fr-FR"/>
          <w14:ligatures w14:val="none"/>
        </w:rPr>
        <w:t>Vatine</w:t>
      </w:r>
      <w:proofErr w:type="spellEnd"/>
      <w:r w:rsidRPr="003F6D66">
        <w:rPr>
          <w:rFonts w:ascii="Aptos" w:eastAsia="Times New Roman" w:hAnsi="Aptos" w:cs="Calibri"/>
          <w:color w:val="002060"/>
          <w:kern w:val="0"/>
          <w:sz w:val="20"/>
          <w:szCs w:val="20"/>
          <w:shd w:val="clear" w:color="auto" w:fill="FFFFFF"/>
          <w:lang w:eastAsia="fr-FR"/>
          <w14:ligatures w14:val="none"/>
        </w:rPr>
        <w:t xml:space="preserve"> à Mont Saint Aignan</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40"/>
    <w:multiLevelType w:val="multilevel"/>
    <w:tmpl w:val="1C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86AAF"/>
    <w:multiLevelType w:val="multilevel"/>
    <w:tmpl w:val="16DC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5" w15:restartNumberingAfterBreak="0">
    <w:nsid w:val="15104619"/>
    <w:multiLevelType w:val="multilevel"/>
    <w:tmpl w:val="C79C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B437C"/>
    <w:multiLevelType w:val="multilevel"/>
    <w:tmpl w:val="75A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316EC"/>
    <w:multiLevelType w:val="multilevel"/>
    <w:tmpl w:val="1E2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4049F"/>
    <w:multiLevelType w:val="multilevel"/>
    <w:tmpl w:val="D88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D78FB"/>
    <w:multiLevelType w:val="multilevel"/>
    <w:tmpl w:val="04E2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782F3C"/>
    <w:multiLevelType w:val="multilevel"/>
    <w:tmpl w:val="A96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8F76F5"/>
    <w:multiLevelType w:val="multilevel"/>
    <w:tmpl w:val="ACE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0"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401217"/>
    <w:multiLevelType w:val="multilevel"/>
    <w:tmpl w:val="3D6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C4464B"/>
    <w:multiLevelType w:val="multilevel"/>
    <w:tmpl w:val="E80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8"/>
  </w:num>
  <w:num w:numId="2" w16cid:durableId="850872927">
    <w:abstractNumId w:val="25"/>
  </w:num>
  <w:num w:numId="3" w16cid:durableId="1231035497">
    <w:abstractNumId w:val="22"/>
  </w:num>
  <w:num w:numId="4" w16cid:durableId="514345523">
    <w:abstractNumId w:val="2"/>
  </w:num>
  <w:num w:numId="5" w16cid:durableId="1862276435">
    <w:abstractNumId w:val="11"/>
  </w:num>
  <w:num w:numId="6" w16cid:durableId="1337612094">
    <w:abstractNumId w:val="12"/>
  </w:num>
  <w:num w:numId="7" w16cid:durableId="1164054464">
    <w:abstractNumId w:val="4"/>
  </w:num>
  <w:num w:numId="8" w16cid:durableId="865601116">
    <w:abstractNumId w:val="19"/>
  </w:num>
  <w:num w:numId="9" w16cid:durableId="5789974">
    <w:abstractNumId w:val="10"/>
  </w:num>
  <w:num w:numId="10" w16cid:durableId="1252660653">
    <w:abstractNumId w:val="21"/>
  </w:num>
  <w:num w:numId="11" w16cid:durableId="155532569">
    <w:abstractNumId w:val="20"/>
  </w:num>
  <w:num w:numId="12" w16cid:durableId="1538352278">
    <w:abstractNumId w:val="7"/>
  </w:num>
  <w:num w:numId="13" w16cid:durableId="1580410543">
    <w:abstractNumId w:val="15"/>
  </w:num>
  <w:num w:numId="14" w16cid:durableId="1033191038">
    <w:abstractNumId w:val="9"/>
  </w:num>
  <w:num w:numId="15" w16cid:durableId="2124684998">
    <w:abstractNumId w:val="3"/>
  </w:num>
  <w:num w:numId="16" w16cid:durableId="1764260168">
    <w:abstractNumId w:val="0"/>
  </w:num>
  <w:num w:numId="17" w16cid:durableId="1627201737">
    <w:abstractNumId w:val="24"/>
  </w:num>
  <w:num w:numId="18" w16cid:durableId="1408648456">
    <w:abstractNumId w:val="1"/>
  </w:num>
  <w:num w:numId="19" w16cid:durableId="1128663178">
    <w:abstractNumId w:val="5"/>
  </w:num>
  <w:num w:numId="20" w16cid:durableId="757405784">
    <w:abstractNumId w:val="17"/>
  </w:num>
  <w:num w:numId="21" w16cid:durableId="1534030149">
    <w:abstractNumId w:val="8"/>
  </w:num>
  <w:num w:numId="22" w16cid:durableId="1058241878">
    <w:abstractNumId w:val="13"/>
  </w:num>
  <w:num w:numId="23" w16cid:durableId="1076318021">
    <w:abstractNumId w:val="6"/>
  </w:num>
  <w:num w:numId="24" w16cid:durableId="190459668">
    <w:abstractNumId w:val="14"/>
  </w:num>
  <w:num w:numId="25" w16cid:durableId="272444354">
    <w:abstractNumId w:val="16"/>
  </w:num>
  <w:num w:numId="26" w16cid:durableId="3817505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3F6D66"/>
    <w:rsid w:val="0041586B"/>
    <w:rsid w:val="00422609"/>
    <w:rsid w:val="0045115D"/>
    <w:rsid w:val="00460830"/>
    <w:rsid w:val="00460D73"/>
    <w:rsid w:val="0048514E"/>
    <w:rsid w:val="004B294C"/>
    <w:rsid w:val="004D10BA"/>
    <w:rsid w:val="004D1E5D"/>
    <w:rsid w:val="004E2797"/>
    <w:rsid w:val="004F3B11"/>
    <w:rsid w:val="00513C5B"/>
    <w:rsid w:val="0055554C"/>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85B53"/>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A13A8"/>
    <w:rsid w:val="00CB5D50"/>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 w:val="00FF1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92288543">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43296337">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87130510">
      <w:bodyDiv w:val="1"/>
      <w:marLeft w:val="0"/>
      <w:marRight w:val="0"/>
      <w:marTop w:val="0"/>
      <w:marBottom w:val="0"/>
      <w:divBdr>
        <w:top w:val="none" w:sz="0" w:space="0" w:color="auto"/>
        <w:left w:val="none" w:sz="0" w:space="0" w:color="auto"/>
        <w:bottom w:val="none" w:sz="0" w:space="0" w:color="auto"/>
        <w:right w:val="none" w:sz="0" w:space="0" w:color="auto"/>
      </w:divBdr>
    </w:div>
    <w:div w:id="289166536">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32203245">
      <w:bodyDiv w:val="1"/>
      <w:marLeft w:val="0"/>
      <w:marRight w:val="0"/>
      <w:marTop w:val="0"/>
      <w:marBottom w:val="0"/>
      <w:divBdr>
        <w:top w:val="none" w:sz="0" w:space="0" w:color="auto"/>
        <w:left w:val="none" w:sz="0" w:space="0" w:color="auto"/>
        <w:bottom w:val="none" w:sz="0" w:space="0" w:color="auto"/>
        <w:right w:val="none" w:sz="0" w:space="0" w:color="auto"/>
      </w:divBdr>
    </w:div>
    <w:div w:id="934092085">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283728043">
      <w:bodyDiv w:val="1"/>
      <w:marLeft w:val="0"/>
      <w:marRight w:val="0"/>
      <w:marTop w:val="0"/>
      <w:marBottom w:val="0"/>
      <w:divBdr>
        <w:top w:val="none" w:sz="0" w:space="0" w:color="auto"/>
        <w:left w:val="none" w:sz="0" w:space="0" w:color="auto"/>
        <w:bottom w:val="none" w:sz="0" w:space="0" w:color="auto"/>
        <w:right w:val="none" w:sz="0" w:space="0" w:color="auto"/>
      </w:divBdr>
    </w:div>
    <w:div w:id="1402866329">
      <w:bodyDiv w:val="1"/>
      <w:marLeft w:val="0"/>
      <w:marRight w:val="0"/>
      <w:marTop w:val="0"/>
      <w:marBottom w:val="0"/>
      <w:divBdr>
        <w:top w:val="none" w:sz="0" w:space="0" w:color="auto"/>
        <w:left w:val="none" w:sz="0" w:space="0" w:color="auto"/>
        <w:bottom w:val="none" w:sz="0" w:space="0" w:color="auto"/>
        <w:right w:val="none" w:sz="0" w:space="0" w:color="auto"/>
      </w:divBdr>
    </w:div>
    <w:div w:id="1449935109">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572152829">
      <w:bodyDiv w:val="1"/>
      <w:marLeft w:val="0"/>
      <w:marRight w:val="0"/>
      <w:marTop w:val="0"/>
      <w:marBottom w:val="0"/>
      <w:divBdr>
        <w:top w:val="none" w:sz="0" w:space="0" w:color="auto"/>
        <w:left w:val="none" w:sz="0" w:space="0" w:color="auto"/>
        <w:bottom w:val="none" w:sz="0" w:space="0" w:color="auto"/>
        <w:right w:val="none" w:sz="0" w:space="0" w:color="auto"/>
      </w:divBdr>
    </w:div>
    <w:div w:id="1615744735">
      <w:bodyDiv w:val="1"/>
      <w:marLeft w:val="0"/>
      <w:marRight w:val="0"/>
      <w:marTop w:val="0"/>
      <w:marBottom w:val="0"/>
      <w:divBdr>
        <w:top w:val="none" w:sz="0" w:space="0" w:color="auto"/>
        <w:left w:val="none" w:sz="0" w:space="0" w:color="auto"/>
        <w:bottom w:val="none" w:sz="0" w:space="0" w:color="auto"/>
        <w:right w:val="none" w:sz="0" w:space="0" w:color="auto"/>
      </w:divBdr>
    </w:div>
    <w:div w:id="1719668548">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 w:id="1863080975">
      <w:bodyDiv w:val="1"/>
      <w:marLeft w:val="0"/>
      <w:marRight w:val="0"/>
      <w:marTop w:val="0"/>
      <w:marBottom w:val="0"/>
      <w:divBdr>
        <w:top w:val="none" w:sz="0" w:space="0" w:color="auto"/>
        <w:left w:val="none" w:sz="0" w:space="0" w:color="auto"/>
        <w:bottom w:val="none" w:sz="0" w:space="0" w:color="auto"/>
        <w:right w:val="none" w:sz="0" w:space="0" w:color="auto"/>
      </w:divBdr>
    </w:div>
    <w:div w:id="2141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117</cp:revision>
  <dcterms:created xsi:type="dcterms:W3CDTF">2024-03-11T07:08:00Z</dcterms:created>
  <dcterms:modified xsi:type="dcterms:W3CDTF">2025-04-23T08:37:00Z</dcterms:modified>
</cp:coreProperties>
</file>