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DBEF" w14:textId="6BFD99D3" w:rsidR="003E791B" w:rsidRPr="008D0C85" w:rsidRDefault="003E791B" w:rsidP="00516F93">
      <w:pPr>
        <w:shd w:val="clear" w:color="auto" w:fill="FFFFFF" w:themeFill="background1"/>
        <w:spacing w:line="360" w:lineRule="auto"/>
        <w:jc w:val="both"/>
      </w:pPr>
      <w:r w:rsidRPr="008D0C85">
        <w:rPr>
          <w:rStyle w:val="Strong"/>
          <w:color w:val="333333"/>
        </w:rPr>
        <w:t xml:space="preserve">Apprenti Assistant </w:t>
      </w:r>
      <w:r w:rsidRPr="008D0C85">
        <w:rPr>
          <w:rStyle w:val="Strong"/>
          <w:b w:val="0"/>
          <w:bCs w:val="0"/>
          <w:color w:val="333333"/>
        </w:rPr>
        <w:t xml:space="preserve">Marketing </w:t>
      </w:r>
      <w:r w:rsidR="00617364" w:rsidRPr="008D0C85">
        <w:rPr>
          <w:rStyle w:val="Strong"/>
          <w:b w:val="0"/>
          <w:bCs w:val="0"/>
          <w:color w:val="333333"/>
        </w:rPr>
        <w:t xml:space="preserve">Lifecycle Products </w:t>
      </w:r>
      <w:r w:rsidR="00C720D6" w:rsidRPr="008D0C85">
        <w:t>H/F</w:t>
      </w:r>
    </w:p>
    <w:p w14:paraId="54E37D8D" w14:textId="77777777" w:rsidR="00A44E78" w:rsidRPr="006B6D92" w:rsidRDefault="00A44E78" w:rsidP="00516F93">
      <w:pPr>
        <w:pStyle w:val="NormalWeb"/>
        <w:shd w:val="clear" w:color="auto" w:fill="FFFFFF" w:themeFill="background1"/>
        <w:spacing w:after="200" w:line="360" w:lineRule="auto"/>
        <w:jc w:val="both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</w:pP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Améliorez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les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capacités.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Allonger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les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cycles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de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vie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.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-highlighted"/>
          <w:rFonts w:ascii="Segoe UI" w:hAnsi="Segoe UI" w:cs="Segoe UI"/>
          <w:b/>
          <w:bCs/>
          <w:color w:val="000000"/>
          <w:sz w:val="21"/>
          <w:szCs w:val="21"/>
          <w:shd w:val="clear" w:color="auto" w:fill="D4D4D4"/>
        </w:rPr>
        <w:t>Renforcer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la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  <w:r w:rsidRPr="006B6D92">
        <w:rPr>
          <w:rStyle w:val="ts-alignment-element"/>
          <w:rFonts w:ascii="Segoe UI" w:hAnsi="Segoe UI" w:cs="Segoe UI"/>
          <w:b/>
          <w:bCs/>
          <w:color w:val="000000"/>
          <w:sz w:val="21"/>
          <w:szCs w:val="21"/>
        </w:rPr>
        <w:t>circularité.</w:t>
      </w:r>
      <w:r w:rsidRPr="006B6D92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EFF6FF"/>
        </w:rPr>
        <w:t xml:space="preserve"> </w:t>
      </w:r>
    </w:p>
    <w:p w14:paraId="36B4A295" w14:textId="77777777" w:rsidR="006D2CAB" w:rsidRPr="006D2CAB" w:rsidRDefault="006D2CAB" w:rsidP="006D2CAB">
      <w:pPr>
        <w:pStyle w:val="NormalWeb"/>
        <w:shd w:val="clear" w:color="auto" w:fill="FFFFFF" w:themeFill="background1"/>
        <w:spacing w:after="200" w:line="360" w:lineRule="auto"/>
        <w:jc w:val="both"/>
        <w:rPr>
          <w:rFonts w:ascii="Segoe UI" w:hAnsi="Segoe UI" w:cs="Segoe UI"/>
          <w:color w:val="000000"/>
          <w:sz w:val="21"/>
          <w:szCs w:val="21"/>
        </w:rPr>
      </w:pPr>
      <w:r w:rsidRPr="006D2CAB">
        <w:rPr>
          <w:rFonts w:ascii="Segoe UI" w:hAnsi="Segoe UI" w:cs="Segoe UI"/>
          <w:color w:val="000000"/>
          <w:sz w:val="21"/>
          <w:szCs w:val="21"/>
        </w:rPr>
        <w:t xml:space="preserve">Les solutions </w:t>
      </w:r>
      <w:r w:rsidRPr="006D2CAB">
        <w:rPr>
          <w:rFonts w:ascii="Segoe UI" w:hAnsi="Segoe UI" w:cs="Segoe UI"/>
          <w:b/>
          <w:bCs/>
          <w:color w:val="000000"/>
          <w:sz w:val="21"/>
          <w:szCs w:val="21"/>
        </w:rPr>
        <w:t>Lifecycle</w:t>
      </w:r>
      <w:r w:rsidRPr="006D2CAB">
        <w:rPr>
          <w:rFonts w:ascii="Segoe UI" w:hAnsi="Segoe UI" w:cs="Segoe UI"/>
          <w:color w:val="000000"/>
          <w:sz w:val="21"/>
          <w:szCs w:val="21"/>
        </w:rPr>
        <w:t xml:space="preserve"> ont pour objectif de </w:t>
      </w:r>
      <w:r w:rsidRPr="006D2CAB">
        <w:rPr>
          <w:rFonts w:ascii="Segoe UI" w:hAnsi="Segoe UI" w:cs="Segoe UI"/>
          <w:b/>
          <w:bCs/>
          <w:color w:val="000000"/>
          <w:sz w:val="21"/>
          <w:szCs w:val="21"/>
        </w:rPr>
        <w:t>prolonger la durée de vie des systèmes d’imagerie médicale</w:t>
      </w:r>
      <w:r w:rsidRPr="006D2CAB">
        <w:rPr>
          <w:rFonts w:ascii="Segoe UI" w:hAnsi="Segoe UI" w:cs="Segoe UI"/>
          <w:color w:val="000000"/>
          <w:sz w:val="21"/>
          <w:szCs w:val="21"/>
        </w:rPr>
        <w:t>, tout en améliorant leurs performances cliniques et opérationnelles. En collaboration avec nos clients, nous développons des approches innovantes basées sur l’</w:t>
      </w:r>
      <w:r w:rsidRPr="006D2CAB">
        <w:rPr>
          <w:rFonts w:ascii="Segoe UI" w:hAnsi="Segoe UI" w:cs="Segoe UI"/>
          <w:b/>
          <w:bCs/>
          <w:color w:val="000000"/>
          <w:sz w:val="21"/>
          <w:szCs w:val="21"/>
        </w:rPr>
        <w:t>analyse de données</w:t>
      </w:r>
      <w:r w:rsidRPr="006D2CAB">
        <w:rPr>
          <w:rFonts w:ascii="Segoe UI" w:hAnsi="Segoe UI" w:cs="Segoe UI"/>
          <w:color w:val="000000"/>
          <w:sz w:val="21"/>
          <w:szCs w:val="21"/>
        </w:rPr>
        <w:t xml:space="preserve">, le </w:t>
      </w:r>
      <w:r w:rsidRPr="006D2CAB">
        <w:rPr>
          <w:rFonts w:ascii="Segoe UI" w:hAnsi="Segoe UI" w:cs="Segoe UI"/>
          <w:b/>
          <w:bCs/>
          <w:color w:val="000000"/>
          <w:sz w:val="21"/>
          <w:szCs w:val="21"/>
        </w:rPr>
        <w:t>reconditionnement des équipements</w:t>
      </w:r>
      <w:r w:rsidRPr="006D2CAB">
        <w:rPr>
          <w:rFonts w:ascii="Segoe UI" w:hAnsi="Segoe UI" w:cs="Segoe UI"/>
          <w:color w:val="000000"/>
          <w:sz w:val="21"/>
          <w:szCs w:val="21"/>
        </w:rPr>
        <w:t xml:space="preserve"> et les principes de l’</w:t>
      </w:r>
      <w:r w:rsidRPr="006D2CAB">
        <w:rPr>
          <w:rFonts w:ascii="Segoe UI" w:hAnsi="Segoe UI" w:cs="Segoe UI"/>
          <w:b/>
          <w:bCs/>
          <w:color w:val="000000"/>
          <w:sz w:val="21"/>
          <w:szCs w:val="21"/>
        </w:rPr>
        <w:t>économie circulaire</w:t>
      </w:r>
      <w:r w:rsidRPr="006D2CAB">
        <w:rPr>
          <w:rFonts w:ascii="Segoe UI" w:hAnsi="Segoe UI" w:cs="Segoe UI"/>
          <w:color w:val="000000"/>
          <w:sz w:val="21"/>
          <w:szCs w:val="21"/>
        </w:rPr>
        <w:t>.</w:t>
      </w:r>
    </w:p>
    <w:p w14:paraId="4ACDF922" w14:textId="77777777" w:rsidR="006D2CAB" w:rsidRPr="006D2CAB" w:rsidRDefault="006D2CAB" w:rsidP="006D2CAB">
      <w:pPr>
        <w:pStyle w:val="NormalWeb"/>
        <w:shd w:val="clear" w:color="auto" w:fill="FFFFFF" w:themeFill="background1"/>
        <w:spacing w:after="200" w:line="360" w:lineRule="auto"/>
        <w:jc w:val="both"/>
        <w:rPr>
          <w:rFonts w:ascii="Segoe UI" w:hAnsi="Segoe UI" w:cs="Segoe UI"/>
          <w:color w:val="000000"/>
          <w:sz w:val="21"/>
          <w:szCs w:val="21"/>
        </w:rPr>
      </w:pPr>
      <w:r w:rsidRPr="006D2CAB">
        <w:rPr>
          <w:rFonts w:ascii="Segoe UI" w:hAnsi="Segoe UI" w:cs="Segoe UI"/>
          <w:color w:val="000000"/>
          <w:sz w:val="21"/>
          <w:szCs w:val="21"/>
        </w:rPr>
        <w:t xml:space="preserve">Rejoindre l’équipe Lifecycle, c’est participer concrètement à la </w:t>
      </w:r>
      <w:r w:rsidRPr="006D2CAB">
        <w:rPr>
          <w:rFonts w:ascii="Segoe UI" w:hAnsi="Segoe UI" w:cs="Segoe UI"/>
          <w:b/>
          <w:bCs/>
          <w:color w:val="000000"/>
          <w:sz w:val="21"/>
          <w:szCs w:val="21"/>
        </w:rPr>
        <w:t>création de valeur tout au long du cycle de vie des produits</w:t>
      </w:r>
      <w:r w:rsidRPr="006D2CAB">
        <w:rPr>
          <w:rFonts w:ascii="Segoe UI" w:hAnsi="Segoe UI" w:cs="Segoe UI"/>
          <w:color w:val="000000"/>
          <w:sz w:val="21"/>
          <w:szCs w:val="21"/>
        </w:rPr>
        <w:t xml:space="preserve">, contribuer à des décisions plus intelligentes et s’engager dans une démarche responsable et durable au sein de </w:t>
      </w:r>
      <w:r w:rsidRPr="006D2CAB">
        <w:rPr>
          <w:rFonts w:ascii="Segoe UI" w:hAnsi="Segoe UI" w:cs="Segoe UI"/>
          <w:b/>
          <w:bCs/>
          <w:color w:val="000000"/>
          <w:sz w:val="21"/>
          <w:szCs w:val="21"/>
        </w:rPr>
        <w:t>Siemens Healthineers</w:t>
      </w:r>
      <w:r w:rsidRPr="006D2CAB">
        <w:rPr>
          <w:rFonts w:ascii="Segoe UI" w:hAnsi="Segoe UI" w:cs="Segoe UI"/>
          <w:color w:val="000000"/>
          <w:sz w:val="21"/>
          <w:szCs w:val="21"/>
        </w:rPr>
        <w:t>.</w:t>
      </w:r>
    </w:p>
    <w:p w14:paraId="343A4F3E" w14:textId="46088F77" w:rsidR="003E791B" w:rsidRDefault="00A44E78" w:rsidP="00516F93">
      <w:pPr>
        <w:pStyle w:val="NormalWeb"/>
        <w:shd w:val="clear" w:color="auto" w:fill="FFFFFF" w:themeFill="background1"/>
        <w:spacing w:after="200" w:line="360" w:lineRule="auto"/>
        <w:jc w:val="both"/>
        <w:rPr>
          <w:rStyle w:val="Emphasis"/>
          <w:rFonts w:ascii="Arial" w:hAnsi="Arial" w:cs="Arial"/>
          <w:sz w:val="22"/>
          <w:szCs w:val="22"/>
        </w:rPr>
      </w:pP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Ensemble,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nous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apporterons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plus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grande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valeur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à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nos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clients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à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Siemens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Healthineers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tout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façonnant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un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avenir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plus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 w:rsidR="0024434F">
        <w:rPr>
          <w:rStyle w:val="ts-alignment-element"/>
          <w:rFonts w:ascii="Segoe UI" w:hAnsi="Segoe UI" w:cs="Segoe UI"/>
          <w:color w:val="000000"/>
          <w:sz w:val="21"/>
          <w:szCs w:val="21"/>
        </w:rPr>
        <w:t>durable.</w:t>
      </w:r>
      <w:r w:rsidR="003E791B" w:rsidRPr="00516F93">
        <w:rPr>
          <w:rStyle w:val="Emphasis"/>
          <w:rFonts w:ascii="Arial" w:hAnsi="Arial" w:cs="Arial"/>
          <w:sz w:val="22"/>
          <w:szCs w:val="22"/>
        </w:rPr>
        <w:t xml:space="preserve"> </w:t>
      </w:r>
    </w:p>
    <w:p w14:paraId="678C468B" w14:textId="4E881581" w:rsidR="000546AE" w:rsidRPr="000546AE" w:rsidRDefault="000546AE" w:rsidP="00516F93">
      <w:pPr>
        <w:pStyle w:val="NormalWeb"/>
        <w:shd w:val="clear" w:color="auto" w:fill="FFFFFF" w:themeFill="background1"/>
        <w:spacing w:after="200" w:line="360" w:lineRule="auto"/>
        <w:jc w:val="both"/>
        <w:rPr>
          <w:rStyle w:val="Emphasis"/>
          <w:rFonts w:ascii="Segoe UI" w:hAnsi="Segoe UI" w:cs="Segoe UI"/>
          <w:i w:val="0"/>
          <w:iCs w:val="0"/>
          <w:color w:val="000000"/>
          <w:sz w:val="21"/>
          <w:szCs w:val="21"/>
          <w:shd w:val="clear" w:color="auto" w:fill="EFF6FF"/>
        </w:rPr>
      </w:pP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Les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produits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du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cycle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de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vie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sont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plus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qu’un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nom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—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c’est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notre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  <w:r>
        <w:rPr>
          <w:rStyle w:val="ts-alignment-element"/>
          <w:rFonts w:ascii="Segoe UI" w:hAnsi="Segoe UI" w:cs="Segoe UI"/>
          <w:color w:val="000000"/>
          <w:sz w:val="21"/>
          <w:szCs w:val="21"/>
        </w:rPr>
        <w:t>engagement.</w:t>
      </w:r>
      <w:r>
        <w:rPr>
          <w:rFonts w:ascii="Segoe UI" w:hAnsi="Segoe UI" w:cs="Segoe UI"/>
          <w:color w:val="000000"/>
          <w:sz w:val="21"/>
          <w:szCs w:val="21"/>
          <w:shd w:val="clear" w:color="auto" w:fill="EFF6FF"/>
        </w:rPr>
        <w:t xml:space="preserve"> </w:t>
      </w:r>
    </w:p>
    <w:p w14:paraId="3BFEDB2F" w14:textId="77682AB3" w:rsidR="003E791B" w:rsidRPr="00516F93" w:rsidRDefault="002B7C88" w:rsidP="00516F93">
      <w:pPr>
        <w:pStyle w:val="NormalWeb"/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6F93">
        <w:rPr>
          <w:rStyle w:val="Emphasis"/>
          <w:rFonts w:ascii="Arial" w:hAnsi="Arial" w:cs="Arial"/>
          <w:sz w:val="22"/>
          <w:szCs w:val="22"/>
        </w:rPr>
        <w:t>Souhaitez-vous</w:t>
      </w:r>
      <w:r w:rsidR="007F1379" w:rsidRPr="00516F93">
        <w:rPr>
          <w:rStyle w:val="Emphasis"/>
          <w:rFonts w:ascii="Arial" w:hAnsi="Arial" w:cs="Arial"/>
          <w:sz w:val="22"/>
          <w:szCs w:val="22"/>
        </w:rPr>
        <w:t xml:space="preserve"> </w:t>
      </w:r>
      <w:r w:rsidR="003E791B" w:rsidRPr="00516F93">
        <w:rPr>
          <w:rStyle w:val="Emphasis"/>
          <w:rFonts w:ascii="Arial" w:hAnsi="Arial" w:cs="Arial"/>
          <w:sz w:val="22"/>
          <w:szCs w:val="22"/>
        </w:rPr>
        <w:t>vivre un apprentissage intense au cœur du Secteur Médical, et devenir</w:t>
      </w:r>
      <w:r w:rsidR="003E791B" w:rsidRPr="00516F93">
        <w:rPr>
          <w:rFonts w:ascii="Arial" w:hAnsi="Arial" w:cs="Arial"/>
          <w:b/>
          <w:iCs/>
          <w:color w:val="000000"/>
          <w:sz w:val="22"/>
          <w:szCs w:val="22"/>
        </w:rPr>
        <w:t xml:space="preserve"> acteur de la transformation de notre système de Santé ?</w:t>
      </w:r>
    </w:p>
    <w:p w14:paraId="3B2B75DD" w14:textId="13116FBD" w:rsidR="003E791B" w:rsidRPr="00516F93" w:rsidRDefault="00C720D6" w:rsidP="00516F93">
      <w:pPr>
        <w:shd w:val="clear" w:color="auto" w:fill="FFFFFF" w:themeFill="background1"/>
        <w:spacing w:line="360" w:lineRule="auto"/>
        <w:jc w:val="both"/>
        <w:rPr>
          <w:color w:val="000000"/>
          <w:lang w:val="fr-FR"/>
        </w:rPr>
      </w:pPr>
      <w:r w:rsidRPr="00516F93">
        <w:rPr>
          <w:color w:val="000000"/>
          <w:lang w:val="fr-FR"/>
        </w:rPr>
        <w:t>Véronica</w:t>
      </w:r>
      <w:r w:rsidR="003E791B" w:rsidRPr="00516F93">
        <w:rPr>
          <w:color w:val="000000"/>
          <w:lang w:val="fr-FR"/>
        </w:rPr>
        <w:t xml:space="preserve">, </w:t>
      </w:r>
      <w:r w:rsidRPr="00516F93">
        <w:rPr>
          <w:color w:val="000000"/>
          <w:lang w:val="fr-FR"/>
        </w:rPr>
        <w:t>Responsable</w:t>
      </w:r>
      <w:r w:rsidR="002B7C88" w:rsidRPr="00516F93">
        <w:rPr>
          <w:color w:val="000000"/>
          <w:lang w:val="fr-FR"/>
        </w:rPr>
        <w:t xml:space="preserve"> de l’unité Lifecycle Products </w:t>
      </w:r>
      <w:r w:rsidR="003E791B" w:rsidRPr="00516F93">
        <w:rPr>
          <w:color w:val="000000"/>
          <w:lang w:val="fr-FR"/>
        </w:rPr>
        <w:t>vous attend et vous propose de vous intégrer au sein d’une équipe dynamique, passionnée, et motivante !</w:t>
      </w:r>
    </w:p>
    <w:p w14:paraId="0D556652" w14:textId="77777777" w:rsidR="003E791B" w:rsidRPr="00516F93" w:rsidRDefault="003E791B" w:rsidP="00516F93">
      <w:pPr>
        <w:shd w:val="clear" w:color="auto" w:fill="FFFFFF" w:themeFill="background1"/>
        <w:spacing w:line="360" w:lineRule="auto"/>
        <w:jc w:val="both"/>
        <w:rPr>
          <w:b/>
          <w:iCs/>
          <w:szCs w:val="20"/>
          <w:lang w:val="fr-FR"/>
        </w:rPr>
      </w:pPr>
      <w:r w:rsidRPr="00516F93">
        <w:rPr>
          <w:b/>
          <w:iCs/>
          <w:szCs w:val="20"/>
          <w:lang w:val="fr-FR"/>
        </w:rPr>
        <w:t>Votre mission, si vous l’acceptez :</w:t>
      </w:r>
    </w:p>
    <w:p w14:paraId="204312C3" w14:textId="710FB883" w:rsidR="00C720D6" w:rsidRPr="00516F93" w:rsidRDefault="00C720D6" w:rsidP="00516F9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</w:pP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Mettre en place des outils marketing afin de faire la promotion</w:t>
      </w:r>
      <w:r w:rsidR="007F1379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 interne et auprès</w:t>
      </w: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 de nos clients, de nos solutions d'évolution de la base installée (équipements Siemens installés chez nos clients) via des actions </w:t>
      </w:r>
      <w:r w:rsidR="008B2EA4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marketing et vente </w:t>
      </w:r>
      <w:r w:rsidR="00516F93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hybride ;</w:t>
      </w: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 </w:t>
      </w:r>
    </w:p>
    <w:p w14:paraId="48337471" w14:textId="6E839024" w:rsidR="00C720D6" w:rsidRPr="00516F93" w:rsidRDefault="00C720D6" w:rsidP="00516F9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</w:pP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Intervenir en support aux équipes de ventes sur le suivi des tableaux de bord des campagnes, du matériel </w:t>
      </w:r>
      <w:r w:rsidR="007F1379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de </w:t>
      </w:r>
      <w:r w:rsidR="004406E3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démonstration ;</w:t>
      </w: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 </w:t>
      </w:r>
    </w:p>
    <w:p w14:paraId="7906F654" w14:textId="41DAC88C" w:rsidR="00C720D6" w:rsidRPr="00516F93" w:rsidRDefault="00C720D6" w:rsidP="00516F9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</w:pP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Travailler avec les ingénieurs produits </w:t>
      </w:r>
      <w:r w:rsidR="00F1284A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du </w:t>
      </w:r>
      <w:r w:rsidR="008B2EA4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département</w:t>
      </w:r>
      <w:r w:rsidR="00F1284A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 d’imagerie </w:t>
      </w:r>
      <w:r w:rsidR="008B2EA4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médicale</w:t>
      </w: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 à la mise à jour de la documentation marketing ainsi qu’</w:t>
      </w:r>
      <w:r w:rsidR="00A94A91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aux outils de communication </w:t>
      </w:r>
      <w:r w:rsidR="00516F93"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>externe ;</w:t>
      </w:r>
      <w:r w:rsidRPr="00516F93">
        <w:rPr>
          <w:rFonts w:eastAsiaTheme="minorHAnsi" w:cstheme="minorBidi"/>
          <w:color w:val="000000"/>
          <w:sz w:val="22"/>
          <w:szCs w:val="22"/>
          <w:lang w:eastAsia="en-US"/>
        </w:rPr>
        <w:t> </w:t>
      </w:r>
    </w:p>
    <w:p w14:paraId="35B05363" w14:textId="77777777" w:rsidR="004306F6" w:rsidRPr="00516F93" w:rsidRDefault="00C720D6" w:rsidP="00516F9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360" w:lineRule="auto"/>
        <w:textAlignment w:val="baseline"/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</w:pPr>
      <w:r w:rsidRPr="00516F93">
        <w:rPr>
          <w:rFonts w:ascii="Arial" w:eastAsiaTheme="minorHAnsi" w:hAnsi="Arial" w:cstheme="minorBidi"/>
          <w:color w:val="000000"/>
          <w:sz w:val="22"/>
          <w:szCs w:val="22"/>
          <w:lang w:eastAsia="en-US"/>
        </w:rPr>
        <w:t xml:space="preserve"> Participer à l’élaboration d’argumentaires et à la création de support de vente à destination de l’équipe commerciale ;</w:t>
      </w:r>
    </w:p>
    <w:p w14:paraId="71ECFE1C" w14:textId="47E6CE59" w:rsidR="003E791B" w:rsidRPr="00516F93" w:rsidRDefault="003E791B" w:rsidP="00516F93">
      <w:pPr>
        <w:pStyle w:val="NormalWeb"/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516F93">
        <w:rPr>
          <w:rFonts w:ascii="Arial" w:hAnsi="Arial" w:cs="Arial"/>
          <w:sz w:val="22"/>
          <w:szCs w:val="22"/>
        </w:rPr>
        <w:lastRenderedPageBreak/>
        <w:t xml:space="preserve">Ce poste basé à </w:t>
      </w:r>
      <w:r w:rsidR="004306F6" w:rsidRPr="00516F93">
        <w:rPr>
          <w:rFonts w:ascii="Arial" w:hAnsi="Arial" w:cs="Arial"/>
          <w:sz w:val="22"/>
          <w:szCs w:val="22"/>
        </w:rPr>
        <w:t>Courbevoie</w:t>
      </w:r>
      <w:r w:rsidRPr="00516F93">
        <w:rPr>
          <w:rFonts w:ascii="Arial" w:hAnsi="Arial" w:cs="Arial"/>
          <w:sz w:val="22"/>
          <w:szCs w:val="22"/>
        </w:rPr>
        <w:t xml:space="preserve"> (9</w:t>
      </w:r>
      <w:r w:rsidR="00B14BC0" w:rsidRPr="00516F93">
        <w:rPr>
          <w:rFonts w:ascii="Arial" w:hAnsi="Arial" w:cs="Arial"/>
          <w:sz w:val="22"/>
          <w:szCs w:val="22"/>
        </w:rPr>
        <w:t>2</w:t>
      </w:r>
      <w:r w:rsidRPr="00516F93">
        <w:rPr>
          <w:rFonts w:ascii="Arial" w:hAnsi="Arial" w:cs="Arial"/>
          <w:sz w:val="22"/>
          <w:szCs w:val="22"/>
        </w:rPr>
        <w:t>), en contrat d’apprentissage sur 12</w:t>
      </w:r>
      <w:r w:rsidR="00B14BC0" w:rsidRPr="00516F93">
        <w:rPr>
          <w:rFonts w:ascii="Arial" w:hAnsi="Arial" w:cs="Arial"/>
          <w:sz w:val="22"/>
          <w:szCs w:val="22"/>
        </w:rPr>
        <w:t>/24</w:t>
      </w:r>
      <w:r w:rsidRPr="00516F93">
        <w:rPr>
          <w:rFonts w:ascii="Arial" w:hAnsi="Arial" w:cs="Arial"/>
          <w:sz w:val="22"/>
          <w:szCs w:val="22"/>
        </w:rPr>
        <w:t xml:space="preserve"> mois est à pourvoir dès </w:t>
      </w:r>
      <w:r w:rsidR="00B14BC0" w:rsidRPr="00516F93">
        <w:rPr>
          <w:rFonts w:ascii="Arial" w:hAnsi="Arial" w:cs="Arial"/>
          <w:sz w:val="22"/>
          <w:szCs w:val="22"/>
        </w:rPr>
        <w:t>Aout/</w:t>
      </w:r>
      <w:r w:rsidRPr="00516F93">
        <w:rPr>
          <w:rFonts w:ascii="Arial" w:hAnsi="Arial" w:cs="Arial"/>
          <w:sz w:val="22"/>
          <w:szCs w:val="22"/>
        </w:rPr>
        <w:t xml:space="preserve">Septembre </w:t>
      </w:r>
      <w:r w:rsidR="00B14BC0" w:rsidRPr="00516F93">
        <w:rPr>
          <w:rFonts w:ascii="Arial" w:hAnsi="Arial" w:cs="Arial"/>
          <w:sz w:val="22"/>
          <w:szCs w:val="22"/>
        </w:rPr>
        <w:t>2026</w:t>
      </w:r>
      <w:r w:rsidRPr="00516F93">
        <w:rPr>
          <w:rFonts w:ascii="Arial" w:hAnsi="Arial" w:cs="Arial"/>
          <w:sz w:val="22"/>
          <w:szCs w:val="22"/>
        </w:rPr>
        <w:t xml:space="preserve">. </w:t>
      </w:r>
    </w:p>
    <w:p w14:paraId="2BDD759A" w14:textId="77777777" w:rsidR="003E791B" w:rsidRPr="00516F93" w:rsidRDefault="003E791B" w:rsidP="00516F93">
      <w:pPr>
        <w:pStyle w:val="NormalWeb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F93">
        <w:rPr>
          <w:rFonts w:ascii="Arial" w:hAnsi="Arial" w:cs="Arial"/>
          <w:color w:val="000000"/>
          <w:sz w:val="22"/>
          <w:szCs w:val="22"/>
        </w:rPr>
        <w:t>Statut : Non cadre / Apprentissage</w:t>
      </w:r>
      <w:r w:rsidRPr="00516F93">
        <w:rPr>
          <w:rFonts w:ascii="Arial" w:eastAsiaTheme="minorHAnsi" w:hAnsi="Arial" w:cs="Arial"/>
          <w:b/>
          <w:iCs/>
          <w:sz w:val="22"/>
          <w:szCs w:val="22"/>
          <w:lang w:eastAsia="en-US"/>
        </w:rPr>
        <w:t xml:space="preserve"> </w:t>
      </w:r>
    </w:p>
    <w:p w14:paraId="69F5717B" w14:textId="77777777" w:rsidR="003E791B" w:rsidRPr="00516F93" w:rsidRDefault="003E791B" w:rsidP="00516F93">
      <w:pPr>
        <w:pStyle w:val="NormalWeb"/>
        <w:shd w:val="clear" w:color="auto" w:fill="FFFFFF" w:themeFill="background1"/>
        <w:jc w:val="both"/>
        <w:rPr>
          <w:rFonts w:ascii="Arial" w:eastAsiaTheme="minorHAnsi" w:hAnsi="Arial" w:cs="Arial"/>
          <w:bCs/>
          <w:iCs/>
          <w:color w:val="FF0000"/>
          <w:sz w:val="22"/>
          <w:szCs w:val="20"/>
          <w:lang w:eastAsia="en-US"/>
        </w:rPr>
      </w:pPr>
      <w:r w:rsidRPr="00516F93">
        <w:rPr>
          <w:rFonts w:ascii="Arial" w:eastAsiaTheme="minorHAnsi" w:hAnsi="Arial" w:cstheme="minorBidi"/>
          <w:b/>
          <w:iCs/>
          <w:sz w:val="22"/>
          <w:szCs w:val="20"/>
          <w:lang w:eastAsia="en-US"/>
        </w:rPr>
        <w:t>Les clés pour nous rejoindre</w:t>
      </w:r>
      <w:r w:rsidRPr="00516F93">
        <w:rPr>
          <w:b/>
          <w:iCs/>
        </w:rPr>
        <w:t> </w:t>
      </w:r>
      <w:r w:rsidRPr="00516F93">
        <w:rPr>
          <w:rFonts w:ascii="Arial" w:eastAsiaTheme="minorHAnsi" w:hAnsi="Arial" w:cs="Arial"/>
          <w:b/>
          <w:iCs/>
          <w:sz w:val="22"/>
          <w:szCs w:val="20"/>
          <w:lang w:eastAsia="en-US"/>
        </w:rPr>
        <w:t xml:space="preserve">: </w:t>
      </w:r>
    </w:p>
    <w:p w14:paraId="080F620A" w14:textId="77777777" w:rsidR="003E791B" w:rsidRPr="00516F93" w:rsidRDefault="003E791B" w:rsidP="00516F93">
      <w:pPr>
        <w:shd w:val="clear" w:color="auto" w:fill="FFFFFF" w:themeFill="background1"/>
        <w:spacing w:line="360" w:lineRule="auto"/>
        <w:jc w:val="both"/>
        <w:rPr>
          <w:szCs w:val="20"/>
          <w:lang w:val="fr-FR"/>
        </w:rPr>
      </w:pPr>
      <w:r w:rsidRPr="00516F93">
        <w:rPr>
          <w:szCs w:val="20"/>
          <w:lang w:val="fr-FR"/>
        </w:rPr>
        <w:t>- Vous entamez un</w:t>
      </w:r>
      <w:r w:rsidR="00C720D6" w:rsidRPr="00516F93">
        <w:rPr>
          <w:szCs w:val="20"/>
          <w:lang w:val="fr-FR"/>
        </w:rPr>
        <w:t xml:space="preserve">e dernière année de </w:t>
      </w:r>
      <w:r w:rsidRPr="00516F93">
        <w:rPr>
          <w:szCs w:val="20"/>
          <w:lang w:val="fr-FR"/>
        </w:rPr>
        <w:t>Master</w:t>
      </w:r>
      <w:r w:rsidR="00761EA3" w:rsidRPr="00516F93">
        <w:rPr>
          <w:szCs w:val="20"/>
          <w:lang w:val="fr-FR"/>
        </w:rPr>
        <w:t xml:space="preserve"> </w:t>
      </w:r>
      <w:r w:rsidRPr="00516F93">
        <w:rPr>
          <w:szCs w:val="20"/>
          <w:lang w:val="fr-FR"/>
        </w:rPr>
        <w:t>en</w:t>
      </w:r>
      <w:r w:rsidR="00C720D6" w:rsidRPr="00516F93">
        <w:rPr>
          <w:szCs w:val="20"/>
          <w:lang w:val="fr-FR"/>
        </w:rPr>
        <w:t xml:space="preserve"> Marketing/Management de la santé</w:t>
      </w:r>
      <w:r w:rsidR="00761EA3" w:rsidRPr="00516F93">
        <w:rPr>
          <w:szCs w:val="20"/>
          <w:lang w:val="fr-FR"/>
        </w:rPr>
        <w:t xml:space="preserve"> (université/ école de commerce)</w:t>
      </w:r>
      <w:r w:rsidR="00C720D6" w:rsidRPr="00516F93">
        <w:rPr>
          <w:szCs w:val="20"/>
          <w:lang w:val="fr-FR"/>
        </w:rPr>
        <w:t> ;</w:t>
      </w:r>
    </w:p>
    <w:p w14:paraId="5130D1C1" w14:textId="77777777" w:rsidR="00761EA3" w:rsidRPr="00516F93" w:rsidRDefault="003E791B" w:rsidP="00516F93">
      <w:pPr>
        <w:shd w:val="clear" w:color="auto" w:fill="FFFFFF" w:themeFill="background1"/>
        <w:spacing w:line="360" w:lineRule="auto"/>
        <w:jc w:val="both"/>
        <w:rPr>
          <w:szCs w:val="20"/>
          <w:lang w:val="fr-FR"/>
        </w:rPr>
      </w:pPr>
      <w:r w:rsidRPr="00516F93">
        <w:rPr>
          <w:szCs w:val="20"/>
          <w:lang w:val="fr-FR"/>
        </w:rPr>
        <w:t xml:space="preserve">- Vous </w:t>
      </w:r>
      <w:r w:rsidR="00761EA3" w:rsidRPr="00516F93">
        <w:rPr>
          <w:szCs w:val="20"/>
          <w:lang w:val="fr-FR"/>
        </w:rPr>
        <w:t>justifiez d’une première expérience en alternance ou stage en traitement de données ;</w:t>
      </w:r>
    </w:p>
    <w:p w14:paraId="58EBB4D3" w14:textId="22E01C27" w:rsidR="003E791B" w:rsidRPr="00516F93" w:rsidRDefault="0001545E" w:rsidP="00516F93">
      <w:pPr>
        <w:shd w:val="clear" w:color="auto" w:fill="FFFFFF" w:themeFill="background1"/>
        <w:spacing w:line="360" w:lineRule="auto"/>
        <w:jc w:val="both"/>
        <w:rPr>
          <w:szCs w:val="20"/>
          <w:lang w:val="fr-FR"/>
        </w:rPr>
      </w:pPr>
      <w:r w:rsidRPr="00516F93">
        <w:rPr>
          <w:szCs w:val="20"/>
          <w:lang w:val="fr-FR"/>
        </w:rPr>
        <w:t xml:space="preserve">- </w:t>
      </w:r>
      <w:r w:rsidR="00761EA3" w:rsidRPr="00516F93">
        <w:rPr>
          <w:szCs w:val="20"/>
          <w:lang w:val="fr-FR"/>
        </w:rPr>
        <w:t>Vous avez idéalement une</w:t>
      </w:r>
      <w:r w:rsidR="003E791B" w:rsidRPr="00516F93">
        <w:rPr>
          <w:szCs w:val="20"/>
          <w:lang w:val="fr-FR"/>
        </w:rPr>
        <w:t xml:space="preserve"> connaissance</w:t>
      </w:r>
      <w:r w:rsidR="00761EA3" w:rsidRPr="00516F93">
        <w:rPr>
          <w:szCs w:val="20"/>
          <w:lang w:val="fr-FR"/>
        </w:rPr>
        <w:t xml:space="preserve"> ou une appétence certaine pour le secteur </w:t>
      </w:r>
      <w:r w:rsidR="00516F93" w:rsidRPr="00516F93">
        <w:rPr>
          <w:szCs w:val="20"/>
          <w:lang w:val="fr-FR"/>
        </w:rPr>
        <w:t>médical ;</w:t>
      </w:r>
    </w:p>
    <w:p w14:paraId="6584E914" w14:textId="77777777" w:rsidR="000B018F" w:rsidRPr="00516F93" w:rsidRDefault="00FB6514" w:rsidP="00516F93">
      <w:pPr>
        <w:numPr>
          <w:ilvl w:val="0"/>
          <w:numId w:val="2"/>
        </w:numPr>
        <w:shd w:val="clear" w:color="auto" w:fill="FFFFFF" w:themeFill="background1"/>
        <w:tabs>
          <w:tab w:val="num" w:pos="720"/>
        </w:tabs>
        <w:spacing w:line="360" w:lineRule="auto"/>
        <w:jc w:val="both"/>
        <w:rPr>
          <w:szCs w:val="20"/>
          <w:lang w:val="fr-FR"/>
        </w:rPr>
      </w:pPr>
      <w:r w:rsidRPr="00516F93">
        <w:rPr>
          <w:szCs w:val="20"/>
          <w:lang w:val="fr-FR"/>
        </w:rPr>
        <w:t>Vous êtes reconnu pour votre bon relationnel et vos capacités d’organisation</w:t>
      </w:r>
      <w:r w:rsidR="003E791B" w:rsidRPr="00516F93">
        <w:rPr>
          <w:szCs w:val="20"/>
          <w:lang w:val="fr-FR"/>
        </w:rPr>
        <w:t> ;</w:t>
      </w:r>
    </w:p>
    <w:p w14:paraId="36EE89B8" w14:textId="43B82605" w:rsidR="000B018F" w:rsidRPr="00516F93" w:rsidRDefault="00FB6514" w:rsidP="00516F93">
      <w:pPr>
        <w:numPr>
          <w:ilvl w:val="0"/>
          <w:numId w:val="2"/>
        </w:numPr>
        <w:shd w:val="clear" w:color="auto" w:fill="FFFFFF" w:themeFill="background1"/>
        <w:tabs>
          <w:tab w:val="num" w:pos="720"/>
        </w:tabs>
        <w:spacing w:line="360" w:lineRule="auto"/>
        <w:jc w:val="both"/>
        <w:rPr>
          <w:szCs w:val="20"/>
          <w:lang w:val="fr-FR"/>
        </w:rPr>
      </w:pPr>
      <w:r w:rsidRPr="00516F93">
        <w:rPr>
          <w:szCs w:val="20"/>
          <w:lang w:val="fr-FR"/>
        </w:rPr>
        <w:t xml:space="preserve">Votre </w:t>
      </w:r>
      <w:r w:rsidR="00F1284A" w:rsidRPr="00516F93">
        <w:rPr>
          <w:szCs w:val="20"/>
          <w:lang w:val="fr-FR"/>
        </w:rPr>
        <w:t xml:space="preserve">autonomie et votre </w:t>
      </w:r>
      <w:r w:rsidRPr="00516F93">
        <w:rPr>
          <w:szCs w:val="20"/>
          <w:lang w:val="fr-FR"/>
        </w:rPr>
        <w:t>sens des responsabilités vous permettront de réussir votre apprentissage</w:t>
      </w:r>
      <w:r w:rsidR="003E791B" w:rsidRPr="00516F93">
        <w:rPr>
          <w:szCs w:val="20"/>
          <w:lang w:val="fr-FR"/>
        </w:rPr>
        <w:t>, ainsi que votre esprit d’équipe ;</w:t>
      </w:r>
    </w:p>
    <w:p w14:paraId="4FB119D8" w14:textId="00CEC509" w:rsidR="00F1284A" w:rsidRPr="00516F93" w:rsidRDefault="00FB6514" w:rsidP="00516F93">
      <w:pPr>
        <w:numPr>
          <w:ilvl w:val="0"/>
          <w:numId w:val="2"/>
        </w:numPr>
        <w:shd w:val="clear" w:color="auto" w:fill="FFFFFF" w:themeFill="background1"/>
        <w:tabs>
          <w:tab w:val="num" w:pos="720"/>
        </w:tabs>
        <w:spacing w:line="360" w:lineRule="auto"/>
        <w:jc w:val="both"/>
        <w:rPr>
          <w:szCs w:val="20"/>
          <w:lang w:val="fr-FR"/>
        </w:rPr>
      </w:pPr>
      <w:r w:rsidRPr="00516F93">
        <w:rPr>
          <w:szCs w:val="20"/>
          <w:lang w:val="fr-FR"/>
        </w:rPr>
        <w:t>Vous maîtrisez MS Office</w:t>
      </w:r>
      <w:r w:rsidR="00761EA3" w:rsidRPr="00516F93">
        <w:rPr>
          <w:szCs w:val="20"/>
          <w:lang w:val="fr-FR"/>
        </w:rPr>
        <w:t xml:space="preserve"> particulièrement </w:t>
      </w:r>
      <w:r w:rsidR="003A0FF7" w:rsidRPr="00516F93">
        <w:rPr>
          <w:szCs w:val="20"/>
          <w:lang w:val="fr-FR"/>
        </w:rPr>
        <w:t xml:space="preserve">Excel </w:t>
      </w:r>
      <w:r w:rsidR="003A0FF7">
        <w:rPr>
          <w:szCs w:val="20"/>
          <w:lang w:val="fr-FR"/>
        </w:rPr>
        <w:t>ainsi</w:t>
      </w:r>
      <w:r w:rsidRPr="00516F93">
        <w:rPr>
          <w:szCs w:val="20"/>
          <w:lang w:val="fr-FR"/>
        </w:rPr>
        <w:t xml:space="preserve"> que l’anglais à l’oral comme à l’écrit</w:t>
      </w:r>
      <w:r w:rsidR="00F1284A" w:rsidRPr="00516F93">
        <w:rPr>
          <w:szCs w:val="20"/>
          <w:lang w:val="fr-FR"/>
        </w:rPr>
        <w:t> ;</w:t>
      </w:r>
    </w:p>
    <w:p w14:paraId="0C7246DE" w14:textId="5AB0E79B" w:rsidR="00973B6C" w:rsidRDefault="00973B6C" w:rsidP="00516F93">
      <w:pPr>
        <w:numPr>
          <w:ilvl w:val="0"/>
          <w:numId w:val="2"/>
        </w:numPr>
        <w:shd w:val="clear" w:color="auto" w:fill="FFFFFF" w:themeFill="background1"/>
        <w:tabs>
          <w:tab w:val="num" w:pos="720"/>
        </w:tabs>
        <w:spacing w:line="360" w:lineRule="auto"/>
        <w:jc w:val="both"/>
        <w:rPr>
          <w:szCs w:val="20"/>
          <w:lang w:val="fr-FR"/>
        </w:rPr>
      </w:pPr>
      <w:r w:rsidRPr="00516F93">
        <w:rPr>
          <w:szCs w:val="20"/>
          <w:lang w:val="fr-FR"/>
        </w:rPr>
        <w:t xml:space="preserve">Vous </w:t>
      </w:r>
      <w:r w:rsidR="00516F93" w:rsidRPr="00516F93">
        <w:rPr>
          <w:szCs w:val="20"/>
          <w:lang w:val="fr-FR"/>
        </w:rPr>
        <w:t>êtes</w:t>
      </w:r>
      <w:r w:rsidRPr="00516F93">
        <w:rPr>
          <w:szCs w:val="20"/>
          <w:lang w:val="fr-FR"/>
        </w:rPr>
        <w:t xml:space="preserve"> </w:t>
      </w:r>
      <w:r w:rsidR="00516F93" w:rsidRPr="00516F93">
        <w:rPr>
          <w:szCs w:val="20"/>
          <w:lang w:val="fr-FR"/>
        </w:rPr>
        <w:t>intéressé</w:t>
      </w:r>
      <w:r w:rsidRPr="00516F93">
        <w:rPr>
          <w:szCs w:val="20"/>
          <w:lang w:val="fr-FR"/>
        </w:rPr>
        <w:t xml:space="preserve"> </w:t>
      </w:r>
      <w:r w:rsidR="00516F93" w:rsidRPr="00516F93">
        <w:rPr>
          <w:szCs w:val="20"/>
          <w:lang w:val="fr-FR"/>
        </w:rPr>
        <w:t xml:space="preserve">aux nouveaux modèles de vente </w:t>
      </w:r>
      <w:r w:rsidR="003A0FF7" w:rsidRPr="00516F93">
        <w:rPr>
          <w:szCs w:val="20"/>
          <w:lang w:val="fr-FR"/>
        </w:rPr>
        <w:t>(vente</w:t>
      </w:r>
      <w:r w:rsidR="00516F93" w:rsidRPr="00516F93">
        <w:rPr>
          <w:szCs w:val="20"/>
          <w:lang w:val="fr-FR"/>
        </w:rPr>
        <w:t xml:space="preserve"> </w:t>
      </w:r>
      <w:r w:rsidR="00330C5E" w:rsidRPr="00516F93">
        <w:rPr>
          <w:szCs w:val="20"/>
          <w:lang w:val="fr-FR"/>
        </w:rPr>
        <w:t>hybride)</w:t>
      </w:r>
      <w:r w:rsidR="00516F93" w:rsidRPr="00516F93">
        <w:rPr>
          <w:szCs w:val="20"/>
          <w:lang w:val="fr-FR"/>
        </w:rPr>
        <w:t xml:space="preserve"> et vous disposez des connaissances des outils disponibles sur le marché ;</w:t>
      </w:r>
    </w:p>
    <w:p w14:paraId="303DBDDE" w14:textId="4D125CBC" w:rsidR="009F5113" w:rsidRPr="00516F93" w:rsidRDefault="009F5113" w:rsidP="00516F93">
      <w:pPr>
        <w:numPr>
          <w:ilvl w:val="0"/>
          <w:numId w:val="2"/>
        </w:numPr>
        <w:shd w:val="clear" w:color="auto" w:fill="FFFFFF" w:themeFill="background1"/>
        <w:tabs>
          <w:tab w:val="num" w:pos="720"/>
        </w:tabs>
        <w:spacing w:line="360" w:lineRule="auto"/>
        <w:jc w:val="both"/>
        <w:rPr>
          <w:szCs w:val="20"/>
          <w:lang w:val="fr-FR"/>
        </w:rPr>
      </w:pPr>
      <w:r>
        <w:rPr>
          <w:szCs w:val="20"/>
          <w:lang w:val="fr-FR"/>
        </w:rPr>
        <w:t xml:space="preserve">Vous avez </w:t>
      </w:r>
      <w:r w:rsidR="0001545E">
        <w:rPr>
          <w:szCs w:val="20"/>
          <w:lang w:val="fr-FR"/>
        </w:rPr>
        <w:t xml:space="preserve">des notions de PBI </w:t>
      </w:r>
    </w:p>
    <w:p w14:paraId="6BF69C20" w14:textId="77777777" w:rsidR="003E791B" w:rsidRPr="00167D2F" w:rsidRDefault="003E791B" w:rsidP="003E791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167D2F">
        <w:rPr>
          <w:rFonts w:ascii="Arial" w:hAnsi="Arial" w:cs="Arial"/>
          <w:color w:val="000000"/>
          <w:sz w:val="22"/>
          <w:szCs w:val="22"/>
          <w:u w:val="single"/>
        </w:rPr>
        <w:t>Siemens Healthineers recrute tous les Talents et vous propose de nombreux avantages </w:t>
      </w:r>
      <w:r w:rsidRPr="00167D2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2"/>
          <w:szCs w:val="2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ED0598E" w14:textId="77777777" w:rsidR="003E791B" w:rsidRPr="00167D2F" w:rsidRDefault="003E791B" w:rsidP="003E791B">
      <w:pPr>
        <w:pStyle w:val="NormalWeb"/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  <w:r w:rsidRPr="00167D2F">
        <w:rPr>
          <w:rStyle w:val="Strong"/>
          <w:rFonts w:ascii="Arial" w:hAnsi="Arial" w:cs="Arial"/>
          <w:sz w:val="22"/>
          <w:szCs w:val="22"/>
        </w:rPr>
        <w:t xml:space="preserve">Besoin d’aide pour postuler ? </w:t>
      </w:r>
    </w:p>
    <w:p w14:paraId="4A088602" w14:textId="57303DEC" w:rsidR="003E791B" w:rsidRDefault="003E791B" w:rsidP="003E791B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7D2F">
        <w:rPr>
          <w:rFonts w:ascii="Arial" w:hAnsi="Arial" w:cs="Arial"/>
          <w:sz w:val="22"/>
          <w:szCs w:val="22"/>
        </w:rPr>
        <w:t xml:space="preserve">Responsable du recrutement : </w:t>
      </w:r>
      <w:r w:rsidR="00185384">
        <w:rPr>
          <w:rFonts w:ascii="Arial" w:hAnsi="Arial" w:cs="Arial"/>
          <w:sz w:val="22"/>
          <w:szCs w:val="22"/>
        </w:rPr>
        <w:t>Carnot-Wesley AGBODOSSINDJI</w:t>
      </w:r>
    </w:p>
    <w:p w14:paraId="38FB47CC" w14:textId="77777777" w:rsidR="003E791B" w:rsidRPr="00167D2F" w:rsidRDefault="003E791B" w:rsidP="003E791B">
      <w:pPr>
        <w:pStyle w:val="NormalWeb"/>
        <w:jc w:val="both"/>
        <w:rPr>
          <w:rFonts w:ascii="Arial" w:hAnsi="Arial" w:cs="Arial"/>
          <w:sz w:val="22"/>
          <w:szCs w:val="22"/>
          <w:lang w:eastAsia="en-US"/>
        </w:rPr>
      </w:pPr>
      <w:hyperlink r:id="rId7" w:history="1">
        <w:r w:rsidRPr="00167D2F">
          <w:rPr>
            <w:rStyle w:val="Emphasis"/>
            <w:rFonts w:ascii="Arial" w:hAnsi="Arial" w:cs="Arial"/>
            <w:color w:val="0782C1"/>
            <w:sz w:val="22"/>
            <w:szCs w:val="22"/>
            <w:u w:val="single"/>
            <w:lang w:eastAsia="en-US"/>
          </w:rPr>
          <w:t>https://www.siemens-healthineers.com/fr/careers</w:t>
        </w:r>
      </w:hyperlink>
    </w:p>
    <w:p w14:paraId="22F6D7D3" w14:textId="77777777" w:rsidR="003E791B" w:rsidRPr="00167D2F" w:rsidRDefault="003E791B" w:rsidP="003E791B">
      <w:pPr>
        <w:spacing w:after="196" w:line="360" w:lineRule="auto"/>
        <w:jc w:val="both"/>
        <w:rPr>
          <w:rFonts w:eastAsia="Times New Roman" w:cs="Arial"/>
          <w:b/>
          <w:bCs/>
          <w:color w:val="4F81BD"/>
          <w:lang w:val="fr-FR"/>
        </w:rPr>
      </w:pPr>
    </w:p>
    <w:p w14:paraId="72C28BEC" w14:textId="77777777" w:rsidR="003E791B" w:rsidRPr="00167D2F" w:rsidRDefault="003E791B" w:rsidP="003E791B">
      <w:pPr>
        <w:spacing w:line="360" w:lineRule="auto"/>
        <w:jc w:val="both"/>
        <w:rPr>
          <w:rFonts w:cs="Arial"/>
          <w:lang w:val="fr-FR"/>
        </w:rPr>
      </w:pPr>
    </w:p>
    <w:p w14:paraId="2C7EC782" w14:textId="77777777" w:rsidR="000B018F" w:rsidRPr="002F378D" w:rsidRDefault="000B018F">
      <w:pPr>
        <w:rPr>
          <w:lang w:val="fr-FR"/>
        </w:rPr>
      </w:pPr>
    </w:p>
    <w:sectPr w:rsidR="000B018F" w:rsidRPr="002F3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C699" w14:textId="77777777" w:rsidR="00600069" w:rsidRDefault="00600069">
      <w:pPr>
        <w:spacing w:after="0" w:line="240" w:lineRule="auto"/>
      </w:pPr>
      <w:r>
        <w:separator/>
      </w:r>
    </w:p>
  </w:endnote>
  <w:endnote w:type="continuationSeparator" w:id="0">
    <w:p w14:paraId="6B7DD17B" w14:textId="77777777" w:rsidR="00600069" w:rsidRDefault="0060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AEA1" w14:textId="77777777" w:rsidR="000B018F" w:rsidRDefault="000B0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21DF" w14:textId="0F0CC619" w:rsidR="000B018F" w:rsidRDefault="007F1379">
    <w:pPr>
      <w:pStyle w:val="Footer"/>
    </w:pPr>
    <w:fldSimple w:instr=" DOCPROPERTY sodocoClasLang \* MERGEFORMAT ">
      <w:r>
        <w:t>Diffusion non restreinte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278D" w14:textId="77777777" w:rsidR="000B018F" w:rsidRDefault="000B0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0B43" w14:textId="77777777" w:rsidR="00600069" w:rsidRDefault="00600069">
      <w:pPr>
        <w:spacing w:after="0" w:line="240" w:lineRule="auto"/>
      </w:pPr>
      <w:r>
        <w:separator/>
      </w:r>
    </w:p>
  </w:footnote>
  <w:footnote w:type="continuationSeparator" w:id="0">
    <w:p w14:paraId="4362A8AF" w14:textId="77777777" w:rsidR="00600069" w:rsidRDefault="0060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15FF" w14:textId="77777777" w:rsidR="000B018F" w:rsidRDefault="000B0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9CCB" w14:textId="77777777" w:rsidR="000B018F" w:rsidRDefault="00FB651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F3A5C8B" wp14:editId="0CFD1CBC">
          <wp:extent cx="1257300" cy="5562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051" cy="559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6266" w14:textId="77777777" w:rsidR="000B018F" w:rsidRDefault="000B0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D97"/>
    <w:multiLevelType w:val="multilevel"/>
    <w:tmpl w:val="E740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F7C7E"/>
    <w:multiLevelType w:val="hybridMultilevel"/>
    <w:tmpl w:val="725CA944"/>
    <w:lvl w:ilvl="0" w:tplc="2B26D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</w:rPr>
    </w:lvl>
    <w:lvl w:ilvl="1" w:tplc="19264E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F462D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A16E8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12E5F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760B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1C6E2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12F3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B604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A353714"/>
    <w:multiLevelType w:val="hybridMultilevel"/>
    <w:tmpl w:val="59928C54"/>
    <w:lvl w:ilvl="0" w:tplc="2B26D9E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591C9C"/>
    <w:multiLevelType w:val="multilevel"/>
    <w:tmpl w:val="930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D755AC"/>
    <w:multiLevelType w:val="hybridMultilevel"/>
    <w:tmpl w:val="D542CCBC"/>
    <w:lvl w:ilvl="0" w:tplc="2B26D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</w:rPr>
    </w:lvl>
    <w:lvl w:ilvl="1" w:tplc="EF9AA6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EB8E7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6C10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D6408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32AD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A96E7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D00E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4E401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059355489">
    <w:abstractNumId w:val="1"/>
  </w:num>
  <w:num w:numId="2" w16cid:durableId="106896485">
    <w:abstractNumId w:val="4"/>
  </w:num>
  <w:num w:numId="3" w16cid:durableId="901214371">
    <w:abstractNumId w:val="3"/>
  </w:num>
  <w:num w:numId="4" w16cid:durableId="1717927762">
    <w:abstractNumId w:val="0"/>
  </w:num>
  <w:num w:numId="5" w16cid:durableId="37297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1B"/>
    <w:rsid w:val="0001545E"/>
    <w:rsid w:val="000546AE"/>
    <w:rsid w:val="000B018F"/>
    <w:rsid w:val="001116E6"/>
    <w:rsid w:val="00167707"/>
    <w:rsid w:val="00185384"/>
    <w:rsid w:val="001A58EF"/>
    <w:rsid w:val="001E6229"/>
    <w:rsid w:val="0024434F"/>
    <w:rsid w:val="002B7C88"/>
    <w:rsid w:val="002D70DB"/>
    <w:rsid w:val="002F378D"/>
    <w:rsid w:val="00330C5E"/>
    <w:rsid w:val="003A0FF7"/>
    <w:rsid w:val="003E791B"/>
    <w:rsid w:val="004306F6"/>
    <w:rsid w:val="004406E3"/>
    <w:rsid w:val="00464CDF"/>
    <w:rsid w:val="00516F93"/>
    <w:rsid w:val="005255CF"/>
    <w:rsid w:val="00600069"/>
    <w:rsid w:val="00617364"/>
    <w:rsid w:val="006B6D92"/>
    <w:rsid w:val="006C48FE"/>
    <w:rsid w:val="006D2CAB"/>
    <w:rsid w:val="00761EA3"/>
    <w:rsid w:val="007A15A4"/>
    <w:rsid w:val="007F1379"/>
    <w:rsid w:val="00806C8F"/>
    <w:rsid w:val="008B2EA4"/>
    <w:rsid w:val="008D0C85"/>
    <w:rsid w:val="00920EA1"/>
    <w:rsid w:val="00973B6C"/>
    <w:rsid w:val="009F5113"/>
    <w:rsid w:val="00A44E78"/>
    <w:rsid w:val="00A94A91"/>
    <w:rsid w:val="00B14BC0"/>
    <w:rsid w:val="00C720D6"/>
    <w:rsid w:val="00DF7E42"/>
    <w:rsid w:val="00E13737"/>
    <w:rsid w:val="00E6259A"/>
    <w:rsid w:val="00F1284A"/>
    <w:rsid w:val="00F3512F"/>
    <w:rsid w:val="00FB6514"/>
    <w:rsid w:val="00FD4D2E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F4E7"/>
  <w15:chartTrackingRefBased/>
  <w15:docId w15:val="{22A92836-854C-4BE7-AF24-6578720F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1B"/>
    <w:pPr>
      <w:spacing w:after="200" w:line="276" w:lineRule="auto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3E7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91B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7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91B"/>
    <w:rPr>
      <w:rFonts w:ascii="Arial" w:hAnsi="Arial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E791B"/>
    <w:rPr>
      <w:color w:val="005887"/>
      <w:u w:val="single"/>
    </w:rPr>
  </w:style>
  <w:style w:type="character" w:styleId="Emphasis">
    <w:name w:val="Emphasis"/>
    <w:basedOn w:val="DefaultParagraphFont"/>
    <w:uiPriority w:val="20"/>
    <w:qFormat/>
    <w:rsid w:val="003E791B"/>
    <w:rPr>
      <w:i/>
      <w:iCs/>
    </w:rPr>
  </w:style>
  <w:style w:type="character" w:styleId="Strong">
    <w:name w:val="Strong"/>
    <w:basedOn w:val="DefaultParagraphFont"/>
    <w:uiPriority w:val="22"/>
    <w:qFormat/>
    <w:rsid w:val="003E791B"/>
    <w:rPr>
      <w:b/>
      <w:bCs/>
    </w:rPr>
  </w:style>
  <w:style w:type="paragraph" w:customStyle="1" w:styleId="paragraph">
    <w:name w:val="paragraph"/>
    <w:basedOn w:val="Normal"/>
    <w:rsid w:val="00C7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C720D6"/>
  </w:style>
  <w:style w:type="character" w:customStyle="1" w:styleId="eop">
    <w:name w:val="eop"/>
    <w:basedOn w:val="DefaultParagraphFont"/>
    <w:rsid w:val="00C720D6"/>
  </w:style>
  <w:style w:type="character" w:customStyle="1" w:styleId="spellingerror">
    <w:name w:val="spellingerror"/>
    <w:basedOn w:val="DefaultParagraphFont"/>
    <w:rsid w:val="00C720D6"/>
  </w:style>
  <w:style w:type="paragraph" w:styleId="ListParagraph">
    <w:name w:val="List Paragraph"/>
    <w:basedOn w:val="Normal"/>
    <w:uiPriority w:val="34"/>
    <w:qFormat/>
    <w:rsid w:val="0001545E"/>
    <w:pPr>
      <w:ind w:left="720"/>
      <w:contextualSpacing/>
    </w:pPr>
  </w:style>
  <w:style w:type="character" w:customStyle="1" w:styleId="ts-alignment-element">
    <w:name w:val="ts-alignment-element"/>
    <w:basedOn w:val="DefaultParagraphFont"/>
    <w:rsid w:val="00A44E78"/>
  </w:style>
  <w:style w:type="character" w:customStyle="1" w:styleId="ts-alignment-element-highlighted">
    <w:name w:val="ts-alignment-element-highlighted"/>
    <w:basedOn w:val="DefaultParagraphFont"/>
    <w:rsid w:val="00A4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iemens-healthineers.com/fr/caree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March, Yvette (ext) (SHS EMEA FBA HR FRA)</dc:creator>
  <cp:keywords>C_Unrestricted</cp:keywords>
  <dc:description/>
  <cp:lastModifiedBy>AGBODOSSINDJI, Carnot Wesley (ext)</cp:lastModifiedBy>
  <cp:revision>20</cp:revision>
  <dcterms:created xsi:type="dcterms:W3CDTF">2026-03-17T15:01:00Z</dcterms:created>
  <dcterms:modified xsi:type="dcterms:W3CDTF">2026-03-23T14:54:00Z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Diffusion non restreinte</vt:lpwstr>
  </property>
  <property fmtid="{D5CDD505-2E9C-101B-9397-08002B2CF9AE}" pid="4" name="sodocoClasLangId">
    <vt:i4>0</vt:i4>
  </property>
  <property fmtid="{D5CDD505-2E9C-101B-9397-08002B2CF9AE}" pid="5" name="sodocoClasId">
    <vt:i4>0</vt:i4>
  </property>
</Properties>
</file>