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96F77A" w14:textId="36E68106" w:rsidR="00382FDB" w:rsidRPr="00F24E80" w:rsidRDefault="00382FDB" w:rsidP="0097458D">
      <w:pPr>
        <w:rPr>
          <w:sz w:val="24"/>
          <w:szCs w:val="24"/>
        </w:rPr>
      </w:pPr>
    </w:p>
    <w:p w14:paraId="6C68330E" w14:textId="77777777" w:rsidR="0070500A" w:rsidRPr="00F24E80" w:rsidRDefault="0070500A" w:rsidP="0097458D">
      <w:pPr>
        <w:rPr>
          <w:sz w:val="24"/>
          <w:szCs w:val="24"/>
        </w:rPr>
      </w:pPr>
    </w:p>
    <w:p w14:paraId="226A9318" w14:textId="2D46CF9F" w:rsidR="008903A0" w:rsidRPr="00F24E80" w:rsidRDefault="00441B9A" w:rsidP="008903A0">
      <w:pPr>
        <w:rPr>
          <w:rFonts w:eastAsia="Times New Roman"/>
          <w:b/>
          <w:bCs/>
          <w:sz w:val="24"/>
          <w:szCs w:val="24"/>
          <w:u w:val="single"/>
        </w:rPr>
      </w:pPr>
      <w:r>
        <w:rPr>
          <w:rFonts w:eastAsia="Times New Roman"/>
          <w:b/>
          <w:bCs/>
          <w:sz w:val="24"/>
          <w:szCs w:val="24"/>
          <w:u w:val="single"/>
        </w:rPr>
        <w:t xml:space="preserve">Case </w:t>
      </w:r>
      <w:r w:rsidR="008903A0" w:rsidRPr="00F24E80">
        <w:rPr>
          <w:rFonts w:eastAsia="Times New Roman"/>
          <w:b/>
          <w:bCs/>
          <w:sz w:val="24"/>
          <w:szCs w:val="24"/>
          <w:u w:val="single"/>
        </w:rPr>
        <w:t xml:space="preserve"> </w:t>
      </w:r>
    </w:p>
    <w:p w14:paraId="6D99D18A" w14:textId="0AE0DAB9" w:rsidR="008903A0" w:rsidRPr="00F24E80" w:rsidRDefault="00441B9A" w:rsidP="008903A0">
      <w:pPr>
        <w:rPr>
          <w:rFonts w:eastAsia="Times New Roman"/>
          <w:b/>
          <w:bCs/>
          <w:sz w:val="24"/>
          <w:szCs w:val="24"/>
          <w:u w:val="single"/>
        </w:rPr>
      </w:pPr>
      <w:r>
        <w:rPr>
          <w:rFonts w:eastAsia="Times New Roman"/>
          <w:b/>
          <w:bCs/>
          <w:sz w:val="24"/>
          <w:szCs w:val="24"/>
          <w:u w:val="single"/>
        </w:rPr>
        <w:t>VAT refund (fraud)</w:t>
      </w:r>
      <w:r w:rsidR="008903A0" w:rsidRPr="00F24E80">
        <w:rPr>
          <w:rFonts w:eastAsia="Times New Roman"/>
          <w:b/>
          <w:bCs/>
          <w:sz w:val="24"/>
          <w:szCs w:val="24"/>
          <w:u w:val="single"/>
        </w:rPr>
        <w:t xml:space="preserve"> case </w:t>
      </w:r>
    </w:p>
    <w:p w14:paraId="41088276" w14:textId="77777777" w:rsidR="008903A0" w:rsidRPr="00F24E80" w:rsidRDefault="008903A0" w:rsidP="008903A0">
      <w:pPr>
        <w:rPr>
          <w:rFonts w:eastAsia="Times New Roman"/>
          <w:sz w:val="24"/>
          <w:szCs w:val="24"/>
        </w:rPr>
      </w:pPr>
    </w:p>
    <w:p w14:paraId="697E60B0" w14:textId="77777777" w:rsidR="00BB2107" w:rsidRPr="00F24E80" w:rsidRDefault="00BB2107" w:rsidP="00DB44BE">
      <w:pPr>
        <w:rPr>
          <w:rFonts w:eastAsia="Times New Roman"/>
          <w:b/>
          <w:bCs/>
          <w:sz w:val="24"/>
          <w:szCs w:val="24"/>
        </w:rPr>
      </w:pPr>
    </w:p>
    <w:tbl>
      <w:tblPr>
        <w:tblStyle w:val="GridTable1LightAccent1"/>
        <w:tblW w:w="5000" w:type="pct"/>
        <w:tblLook w:val="04A0" w:firstRow="1" w:lastRow="0" w:firstColumn="1" w:lastColumn="0" w:noHBand="0" w:noVBand="1"/>
      </w:tblPr>
      <w:tblGrid>
        <w:gridCol w:w="9570"/>
      </w:tblGrid>
      <w:tr w:rsidR="00BB2107" w:rsidRPr="00F24E80" w14:paraId="3E3FB6D0" w14:textId="77777777" w:rsidTr="00441B9A">
        <w:trPr>
          <w:cnfStyle w:val="100000000000" w:firstRow="1" w:lastRow="0" w:firstColumn="0" w:lastColumn="0" w:oddVBand="0" w:evenVBand="0" w:oddHBand="0"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9570" w:type="dxa"/>
          </w:tcPr>
          <w:p w14:paraId="52DBF526" w14:textId="6BF0C4A5" w:rsidR="00BB2107" w:rsidRPr="00F24E80" w:rsidRDefault="00BB2107" w:rsidP="008D1BB7">
            <w:pPr>
              <w:spacing w:line="276" w:lineRule="auto"/>
              <w:rPr>
                <w:b w:val="0"/>
                <w:bCs w:val="0"/>
                <w:sz w:val="24"/>
                <w:szCs w:val="24"/>
              </w:rPr>
            </w:pPr>
            <w:r w:rsidRPr="00F24E80">
              <w:rPr>
                <w:b w:val="0"/>
                <w:bCs w:val="0"/>
                <w:sz w:val="24"/>
                <w:szCs w:val="24"/>
              </w:rPr>
              <w:t>In 2021, FMS received STR from the commercial bank about the suspicious card transactions of person "A". In the information, it was stated that the person "A" was not aware of the transactions carried out, that the card was ordered online by another person (the real user of the card) on his behalf for the purpose of "repair service" and the person "A" was not aware of the identity of the real user of the card.</w:t>
            </w:r>
          </w:p>
          <w:p w14:paraId="5B588A52" w14:textId="77777777" w:rsidR="00BB2107" w:rsidRPr="00F24E80" w:rsidRDefault="00BB2107" w:rsidP="008D1BB7">
            <w:pPr>
              <w:spacing w:line="276" w:lineRule="auto"/>
              <w:rPr>
                <w:b w:val="0"/>
                <w:bCs w:val="0"/>
                <w:sz w:val="24"/>
                <w:szCs w:val="24"/>
              </w:rPr>
            </w:pPr>
          </w:p>
          <w:p w14:paraId="6EBF4B9F" w14:textId="77777777" w:rsidR="00BB2107" w:rsidRPr="00F24E80" w:rsidRDefault="00BB2107" w:rsidP="008D1BB7">
            <w:pPr>
              <w:spacing w:line="276" w:lineRule="auto"/>
              <w:rPr>
                <w:b w:val="0"/>
                <w:bCs w:val="0"/>
                <w:sz w:val="24"/>
                <w:szCs w:val="24"/>
              </w:rPr>
            </w:pPr>
            <w:r w:rsidRPr="00F24E80">
              <w:rPr>
                <w:b w:val="0"/>
                <w:bCs w:val="0"/>
                <w:sz w:val="24"/>
                <w:szCs w:val="24"/>
              </w:rPr>
              <w:t xml:space="preserve">During the preliminary investigation conducted by the FMS on account transaction it is determined that funds transferred to the analyzed account were the funds received under the "VAT refund" project applied by State Tax Service, and then these funds were transferred to other cards. During the FMS investigation 8 other related persons were also identified on the same </w:t>
            </w:r>
            <w:proofErr w:type="gramStart"/>
            <w:r w:rsidRPr="00F24E80">
              <w:rPr>
                <w:b w:val="0"/>
                <w:bCs w:val="0"/>
                <w:sz w:val="24"/>
                <w:szCs w:val="24"/>
              </w:rPr>
              <w:t>scheme which have</w:t>
            </w:r>
            <w:proofErr w:type="gramEnd"/>
            <w:r w:rsidRPr="00F24E80">
              <w:rPr>
                <w:b w:val="0"/>
                <w:bCs w:val="0"/>
                <w:sz w:val="24"/>
                <w:szCs w:val="24"/>
              </w:rPr>
              <w:t xml:space="preserve"> an account in order to accumulate VAT refund.</w:t>
            </w:r>
          </w:p>
          <w:p w14:paraId="3BC4F8D1" w14:textId="77777777" w:rsidR="00BB2107" w:rsidRPr="00F24E80" w:rsidRDefault="00BB2107" w:rsidP="008D1BB7">
            <w:pPr>
              <w:spacing w:line="276" w:lineRule="auto"/>
              <w:rPr>
                <w:b w:val="0"/>
                <w:bCs w:val="0"/>
                <w:sz w:val="24"/>
                <w:szCs w:val="24"/>
              </w:rPr>
            </w:pPr>
          </w:p>
          <w:p w14:paraId="0E8A2CB1" w14:textId="77777777" w:rsidR="00BB2107" w:rsidRPr="00F24E80" w:rsidRDefault="00BB2107" w:rsidP="008D1BB7">
            <w:pPr>
              <w:spacing w:line="276" w:lineRule="auto"/>
              <w:rPr>
                <w:b w:val="0"/>
                <w:bCs w:val="0"/>
                <w:sz w:val="24"/>
                <w:szCs w:val="24"/>
              </w:rPr>
            </w:pPr>
            <w:r w:rsidRPr="00F24E80">
              <w:rPr>
                <w:b w:val="0"/>
                <w:bCs w:val="0"/>
                <w:sz w:val="24"/>
                <w:szCs w:val="24"/>
              </w:rPr>
              <w:t>In order to carry out a more detailed investigation, a request was sent to "ABC" bank, which is the service provider of the "VAT refund" account, and information was requested on the "VAT refund" account holders who made transfers to the cards. On the basis of further analysis of additional data obtained from banks, as well as data obtained from the STS database, it is revealed that a total of 604.6 thousand AZN was paid in 46 thousand transactions to 79 VAT accounts during the 3 months of 2021 for purchase and sale transactions in 9 stores using the "VAT refund" schemes. Then it was determined that these funds were transferred between the relevant cards and cashed out.</w:t>
            </w:r>
          </w:p>
          <w:p w14:paraId="65E12FB5" w14:textId="77777777" w:rsidR="00BB2107" w:rsidRPr="00F24E80" w:rsidRDefault="00BB2107" w:rsidP="008D1BB7">
            <w:pPr>
              <w:spacing w:line="276" w:lineRule="auto"/>
              <w:rPr>
                <w:b w:val="0"/>
                <w:bCs w:val="0"/>
                <w:sz w:val="24"/>
                <w:szCs w:val="24"/>
              </w:rPr>
            </w:pPr>
          </w:p>
          <w:p w14:paraId="0AF00F72" w14:textId="77777777" w:rsidR="00BB2107" w:rsidRPr="00F24E80" w:rsidRDefault="00BB2107" w:rsidP="008D1BB7">
            <w:pPr>
              <w:spacing w:line="276" w:lineRule="auto"/>
              <w:rPr>
                <w:b w:val="0"/>
                <w:bCs w:val="0"/>
                <w:sz w:val="24"/>
                <w:szCs w:val="24"/>
              </w:rPr>
            </w:pPr>
            <w:r w:rsidRPr="00F24E80">
              <w:rPr>
                <w:b w:val="0"/>
                <w:bCs w:val="0"/>
                <w:sz w:val="24"/>
                <w:szCs w:val="24"/>
              </w:rPr>
              <w:t xml:space="preserve">In addition, as a result of the investigation, it is revealed that the transactions in the accounts of 9 legal entities, which received transfers from VAT accounts, were made in a very short time (with an interval of 30 seconds), they were registered at the same address and a total of 2 </w:t>
            </w:r>
            <w:proofErr w:type="spellStart"/>
            <w:r w:rsidRPr="00F24E80">
              <w:rPr>
                <w:b w:val="0"/>
                <w:bCs w:val="0"/>
                <w:sz w:val="24"/>
                <w:szCs w:val="24"/>
              </w:rPr>
              <w:t>mln</w:t>
            </w:r>
            <w:proofErr w:type="spellEnd"/>
            <w:r w:rsidRPr="00F24E80">
              <w:rPr>
                <w:b w:val="0"/>
                <w:bCs w:val="0"/>
                <w:sz w:val="24"/>
                <w:szCs w:val="24"/>
              </w:rPr>
              <w:t>. AZN tax debt was identified.</w:t>
            </w:r>
          </w:p>
          <w:p w14:paraId="368D2FFA" w14:textId="77777777" w:rsidR="00BB2107" w:rsidRPr="00F24E80" w:rsidRDefault="00BB2107" w:rsidP="008D1BB7">
            <w:pPr>
              <w:spacing w:line="276" w:lineRule="auto"/>
              <w:rPr>
                <w:b w:val="0"/>
                <w:bCs w:val="0"/>
                <w:sz w:val="24"/>
                <w:szCs w:val="24"/>
              </w:rPr>
            </w:pPr>
          </w:p>
          <w:p w14:paraId="61766010" w14:textId="22960741" w:rsidR="00BB2107" w:rsidRDefault="00BB2107" w:rsidP="008D1BB7">
            <w:pPr>
              <w:spacing w:line="276" w:lineRule="auto"/>
              <w:rPr>
                <w:b w:val="0"/>
                <w:bCs w:val="0"/>
                <w:sz w:val="24"/>
                <w:szCs w:val="24"/>
              </w:rPr>
            </w:pPr>
            <w:r w:rsidRPr="00F24E80">
              <w:rPr>
                <w:b w:val="0"/>
                <w:bCs w:val="0"/>
                <w:sz w:val="24"/>
                <w:szCs w:val="24"/>
              </w:rPr>
              <w:t>Taking into account the above, it was considered appropriate to submit STR to the State Tax Service.</w:t>
            </w:r>
            <w:r w:rsidR="00441B9A">
              <w:rPr>
                <w:b w:val="0"/>
                <w:bCs w:val="0"/>
                <w:sz w:val="24"/>
                <w:szCs w:val="24"/>
              </w:rPr>
              <w:t xml:space="preserve"> </w:t>
            </w:r>
            <w:r w:rsidR="00441B9A" w:rsidRPr="00F24E80">
              <w:rPr>
                <w:b w:val="0"/>
                <w:bCs w:val="0"/>
                <w:sz w:val="24"/>
                <w:szCs w:val="24"/>
              </w:rPr>
              <w:t xml:space="preserve">The criminal case regarding the submitted information was initiated by the State Tax Service in accordance with Articles </w:t>
            </w:r>
            <w:r w:rsidR="00441B9A">
              <w:rPr>
                <w:b w:val="0"/>
                <w:bCs w:val="0"/>
                <w:sz w:val="24"/>
                <w:szCs w:val="24"/>
              </w:rPr>
              <w:t xml:space="preserve">178 (Fraud) and </w:t>
            </w:r>
            <w:r w:rsidR="00441B9A" w:rsidRPr="00F24E80">
              <w:rPr>
                <w:b w:val="0"/>
                <w:bCs w:val="0"/>
                <w:sz w:val="24"/>
                <w:szCs w:val="24"/>
              </w:rPr>
              <w:t>193-1 (ML) of the Criminal Code.</w:t>
            </w:r>
            <w:r w:rsidR="00441B9A">
              <w:rPr>
                <w:b w:val="0"/>
                <w:bCs w:val="0"/>
                <w:sz w:val="24"/>
                <w:szCs w:val="24"/>
              </w:rPr>
              <w:t xml:space="preserve">  </w:t>
            </w:r>
          </w:p>
          <w:p w14:paraId="2023147B" w14:textId="77777777" w:rsidR="00441B9A" w:rsidRDefault="00441B9A" w:rsidP="008D1BB7">
            <w:pPr>
              <w:spacing w:line="276" w:lineRule="auto"/>
              <w:rPr>
                <w:b w:val="0"/>
                <w:bCs w:val="0"/>
                <w:sz w:val="24"/>
                <w:szCs w:val="24"/>
              </w:rPr>
            </w:pPr>
          </w:p>
          <w:p w14:paraId="70A102AE" w14:textId="178061FE" w:rsidR="00441B9A" w:rsidRPr="00F24E80" w:rsidRDefault="00441B9A" w:rsidP="008D1BB7">
            <w:pPr>
              <w:spacing w:line="276" w:lineRule="auto"/>
              <w:rPr>
                <w:b w:val="0"/>
                <w:bCs w:val="0"/>
                <w:sz w:val="24"/>
                <w:szCs w:val="24"/>
              </w:rPr>
            </w:pPr>
            <w:r>
              <w:rPr>
                <w:b w:val="0"/>
                <w:bCs w:val="0"/>
                <w:sz w:val="24"/>
                <w:szCs w:val="24"/>
              </w:rPr>
              <w:t xml:space="preserve">As a criminal investigator, Firstly, by using financial investigation, I determined whole criminal network and the amount of money used within the VAT Fraud schemes. Then, by using investigative methods, determined organized criminal group which consist of 5 persons and charged them.  For initial step, 3 million </w:t>
            </w:r>
            <w:proofErr w:type="spellStart"/>
            <w:proofErr w:type="gramStart"/>
            <w:r>
              <w:rPr>
                <w:b w:val="0"/>
                <w:bCs w:val="0"/>
                <w:sz w:val="24"/>
                <w:szCs w:val="24"/>
              </w:rPr>
              <w:t>mana</w:t>
            </w:r>
            <w:bookmarkStart w:id="0" w:name="_GoBack"/>
            <w:bookmarkEnd w:id="0"/>
            <w:r>
              <w:rPr>
                <w:b w:val="0"/>
                <w:bCs w:val="0"/>
                <w:sz w:val="24"/>
                <w:szCs w:val="24"/>
              </w:rPr>
              <w:t>ts</w:t>
            </w:r>
            <w:proofErr w:type="spellEnd"/>
            <w:r>
              <w:rPr>
                <w:b w:val="0"/>
                <w:bCs w:val="0"/>
                <w:sz w:val="24"/>
                <w:szCs w:val="24"/>
              </w:rPr>
              <w:t xml:space="preserve">  have</w:t>
            </w:r>
            <w:proofErr w:type="gramEnd"/>
            <w:r>
              <w:rPr>
                <w:b w:val="0"/>
                <w:bCs w:val="0"/>
                <w:sz w:val="24"/>
                <w:szCs w:val="24"/>
              </w:rPr>
              <w:t xml:space="preserve"> been confiscated by us and criminal case is still underway.</w:t>
            </w:r>
          </w:p>
          <w:p w14:paraId="15502247" w14:textId="77777777" w:rsidR="00BB2107" w:rsidRPr="00F24E80" w:rsidRDefault="00BB2107" w:rsidP="008D1BB7">
            <w:pPr>
              <w:rPr>
                <w:rFonts w:eastAsia="Times New Roman"/>
                <w:b w:val="0"/>
                <w:bCs w:val="0"/>
                <w:sz w:val="24"/>
                <w:szCs w:val="24"/>
              </w:rPr>
            </w:pPr>
          </w:p>
        </w:tc>
      </w:tr>
    </w:tbl>
    <w:p w14:paraId="1D259D42" w14:textId="77777777" w:rsidR="008903A0" w:rsidRPr="00F24E80" w:rsidRDefault="008903A0" w:rsidP="00441B9A">
      <w:pPr>
        <w:rPr>
          <w:b/>
          <w:sz w:val="24"/>
          <w:szCs w:val="24"/>
          <w:highlight w:val="green"/>
          <w:u w:val="single"/>
        </w:rPr>
      </w:pPr>
    </w:p>
    <w:sectPr w:rsidR="008903A0" w:rsidRPr="00F24E80" w:rsidSect="00C55D1F">
      <w:pgSz w:w="11906" w:h="16838" w:code="9"/>
      <w:pgMar w:top="1134" w:right="1134" w:bottom="1134"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5D28A2" w14:textId="77777777" w:rsidR="00BE6DAF" w:rsidRDefault="00BE6DAF" w:rsidP="004F446E">
      <w:r>
        <w:separator/>
      </w:r>
    </w:p>
  </w:endnote>
  <w:endnote w:type="continuationSeparator" w:id="0">
    <w:p w14:paraId="549FC28F" w14:textId="77777777" w:rsidR="00BE6DAF" w:rsidRDefault="00BE6DAF" w:rsidP="004F4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C482BD" w14:textId="77777777" w:rsidR="00BE6DAF" w:rsidRDefault="00BE6DAF" w:rsidP="004F446E">
      <w:r>
        <w:separator/>
      </w:r>
    </w:p>
  </w:footnote>
  <w:footnote w:type="continuationSeparator" w:id="0">
    <w:p w14:paraId="16CD1A97" w14:textId="77777777" w:rsidR="00BE6DAF" w:rsidRDefault="00BE6DAF" w:rsidP="004F44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5005E"/>
    <w:multiLevelType w:val="hybridMultilevel"/>
    <w:tmpl w:val="BFB2C566"/>
    <w:lvl w:ilvl="0" w:tplc="D3F627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722073"/>
    <w:multiLevelType w:val="hybridMultilevel"/>
    <w:tmpl w:val="8F80C018"/>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
    <w:nsid w:val="19DF47F9"/>
    <w:multiLevelType w:val="hybridMultilevel"/>
    <w:tmpl w:val="1A00EC78"/>
    <w:lvl w:ilvl="0" w:tplc="FDB814D8">
      <w:start w:val="1"/>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1FA707ED"/>
    <w:multiLevelType w:val="hybridMultilevel"/>
    <w:tmpl w:val="6A8AA6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6716774"/>
    <w:multiLevelType w:val="hybridMultilevel"/>
    <w:tmpl w:val="05B07148"/>
    <w:lvl w:ilvl="0" w:tplc="D26C105C">
      <w:start w:val="8"/>
      <w:numFmt w:val="bullet"/>
      <w:lvlText w:val="-"/>
      <w:lvlJc w:val="left"/>
      <w:pPr>
        <w:ind w:left="720" w:hanging="360"/>
      </w:pPr>
      <w:rPr>
        <w:rFonts w:ascii="Arial" w:eastAsia="SimSu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8CF1E43"/>
    <w:multiLevelType w:val="hybridMultilevel"/>
    <w:tmpl w:val="BFB2C56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430978C7"/>
    <w:multiLevelType w:val="hybridMultilevel"/>
    <w:tmpl w:val="3C4EFBBC"/>
    <w:lvl w:ilvl="0" w:tplc="89A87D0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1"/>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D62"/>
    <w:rsid w:val="00015398"/>
    <w:rsid w:val="00022A37"/>
    <w:rsid w:val="000543B8"/>
    <w:rsid w:val="00076A16"/>
    <w:rsid w:val="00096BB8"/>
    <w:rsid w:val="00186157"/>
    <w:rsid w:val="001A44F8"/>
    <w:rsid w:val="001C6627"/>
    <w:rsid w:val="001D3E64"/>
    <w:rsid w:val="001F4865"/>
    <w:rsid w:val="00207224"/>
    <w:rsid w:val="00275FE1"/>
    <w:rsid w:val="00287002"/>
    <w:rsid w:val="00287079"/>
    <w:rsid w:val="00290CBB"/>
    <w:rsid w:val="00296D8E"/>
    <w:rsid w:val="002E5510"/>
    <w:rsid w:val="002F6611"/>
    <w:rsid w:val="00301C3B"/>
    <w:rsid w:val="00341A80"/>
    <w:rsid w:val="00360816"/>
    <w:rsid w:val="00374251"/>
    <w:rsid w:val="003810A4"/>
    <w:rsid w:val="00382FDB"/>
    <w:rsid w:val="00391FEE"/>
    <w:rsid w:val="00397B9A"/>
    <w:rsid w:val="003C38BF"/>
    <w:rsid w:val="00402808"/>
    <w:rsid w:val="00406592"/>
    <w:rsid w:val="0041470F"/>
    <w:rsid w:val="00416D08"/>
    <w:rsid w:val="00416EAF"/>
    <w:rsid w:val="00441B9A"/>
    <w:rsid w:val="004760DF"/>
    <w:rsid w:val="004966AA"/>
    <w:rsid w:val="004A05C9"/>
    <w:rsid w:val="004E0A6F"/>
    <w:rsid w:val="004F2A4A"/>
    <w:rsid w:val="004F446E"/>
    <w:rsid w:val="005033AB"/>
    <w:rsid w:val="0051360D"/>
    <w:rsid w:val="0051366E"/>
    <w:rsid w:val="00532D65"/>
    <w:rsid w:val="00537EBC"/>
    <w:rsid w:val="00540E1D"/>
    <w:rsid w:val="00554771"/>
    <w:rsid w:val="00577255"/>
    <w:rsid w:val="00597863"/>
    <w:rsid w:val="005E0191"/>
    <w:rsid w:val="005E7774"/>
    <w:rsid w:val="005F1CA5"/>
    <w:rsid w:val="005F2BA3"/>
    <w:rsid w:val="0060565B"/>
    <w:rsid w:val="0060617B"/>
    <w:rsid w:val="00606F4A"/>
    <w:rsid w:val="00627F18"/>
    <w:rsid w:val="00642A93"/>
    <w:rsid w:val="006753A7"/>
    <w:rsid w:val="00676226"/>
    <w:rsid w:val="00692931"/>
    <w:rsid w:val="006C425F"/>
    <w:rsid w:val="0070500A"/>
    <w:rsid w:val="0070719B"/>
    <w:rsid w:val="00715320"/>
    <w:rsid w:val="0073411E"/>
    <w:rsid w:val="00740C3D"/>
    <w:rsid w:val="00745DE2"/>
    <w:rsid w:val="0076561B"/>
    <w:rsid w:val="00790908"/>
    <w:rsid w:val="007B6BCA"/>
    <w:rsid w:val="007C1EFB"/>
    <w:rsid w:val="008415DC"/>
    <w:rsid w:val="0085380F"/>
    <w:rsid w:val="00855FA2"/>
    <w:rsid w:val="00883D31"/>
    <w:rsid w:val="008903A0"/>
    <w:rsid w:val="008A5B4A"/>
    <w:rsid w:val="008C471B"/>
    <w:rsid w:val="008D4A5B"/>
    <w:rsid w:val="008D7B28"/>
    <w:rsid w:val="008E017D"/>
    <w:rsid w:val="00921117"/>
    <w:rsid w:val="00945993"/>
    <w:rsid w:val="0097458D"/>
    <w:rsid w:val="00983D54"/>
    <w:rsid w:val="00997F09"/>
    <w:rsid w:val="009B04D5"/>
    <w:rsid w:val="009B6964"/>
    <w:rsid w:val="009C2D49"/>
    <w:rsid w:val="009D2B1C"/>
    <w:rsid w:val="00A00D62"/>
    <w:rsid w:val="00A134A3"/>
    <w:rsid w:val="00A16F91"/>
    <w:rsid w:val="00A3230A"/>
    <w:rsid w:val="00A54EDB"/>
    <w:rsid w:val="00AA1BD8"/>
    <w:rsid w:val="00AB4464"/>
    <w:rsid w:val="00AE0CE7"/>
    <w:rsid w:val="00B04FC2"/>
    <w:rsid w:val="00B34FE0"/>
    <w:rsid w:val="00B431D5"/>
    <w:rsid w:val="00B51A24"/>
    <w:rsid w:val="00B76537"/>
    <w:rsid w:val="00B77336"/>
    <w:rsid w:val="00B936AC"/>
    <w:rsid w:val="00BB2107"/>
    <w:rsid w:val="00BC4FBE"/>
    <w:rsid w:val="00BD3C94"/>
    <w:rsid w:val="00BD75C3"/>
    <w:rsid w:val="00BE591D"/>
    <w:rsid w:val="00BE6DAF"/>
    <w:rsid w:val="00C02642"/>
    <w:rsid w:val="00C15582"/>
    <w:rsid w:val="00C21633"/>
    <w:rsid w:val="00C42C7B"/>
    <w:rsid w:val="00C45C95"/>
    <w:rsid w:val="00C46CA4"/>
    <w:rsid w:val="00C55D1F"/>
    <w:rsid w:val="00C91C3C"/>
    <w:rsid w:val="00CA1575"/>
    <w:rsid w:val="00CC04C0"/>
    <w:rsid w:val="00D019AD"/>
    <w:rsid w:val="00D159FB"/>
    <w:rsid w:val="00D6188E"/>
    <w:rsid w:val="00D672BF"/>
    <w:rsid w:val="00D67568"/>
    <w:rsid w:val="00D92D07"/>
    <w:rsid w:val="00DA3EB1"/>
    <w:rsid w:val="00DB2A37"/>
    <w:rsid w:val="00DB44BE"/>
    <w:rsid w:val="00DD2303"/>
    <w:rsid w:val="00E107C4"/>
    <w:rsid w:val="00E27CF1"/>
    <w:rsid w:val="00E52015"/>
    <w:rsid w:val="00E67D92"/>
    <w:rsid w:val="00E76168"/>
    <w:rsid w:val="00E834CE"/>
    <w:rsid w:val="00E84494"/>
    <w:rsid w:val="00EE004F"/>
    <w:rsid w:val="00EE60A2"/>
    <w:rsid w:val="00EF1185"/>
    <w:rsid w:val="00F24E80"/>
    <w:rsid w:val="00F7065A"/>
    <w:rsid w:val="00F70D85"/>
    <w:rsid w:val="00F858FE"/>
    <w:rsid w:val="00FD65DE"/>
    <w:rsid w:val="00FE6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32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865"/>
    <w:pPr>
      <w:tabs>
        <w:tab w:val="left" w:pos="850"/>
        <w:tab w:val="left" w:pos="1191"/>
        <w:tab w:val="left" w:pos="1531"/>
      </w:tabs>
      <w:spacing w:after="0" w:line="240" w:lineRule="auto"/>
      <w:jc w:val="both"/>
    </w:pPr>
    <w:rPr>
      <w:rFonts w:ascii="Times New Roman" w:eastAsia="SimSu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1LightAccent1">
    <w:name w:val="Grid Table 1 Light Accent 1"/>
    <w:basedOn w:val="TableNormal"/>
    <w:uiPriority w:val="46"/>
    <w:rsid w:val="001F4865"/>
    <w:pPr>
      <w:spacing w:after="0" w:line="240" w:lineRule="auto"/>
    </w:pPr>
    <w:rPr>
      <w:rFonts w:ascii="Times New Roman" w:eastAsia="SimSun" w:hAnsi="Times New Roman" w:cs="Times New Roman"/>
      <w:sz w:val="20"/>
      <w:szCs w:val="20"/>
    </w:r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muitypography-root">
    <w:name w:val="muitypography-root"/>
    <w:basedOn w:val="DefaultParagraphFont"/>
    <w:rsid w:val="00CC04C0"/>
  </w:style>
  <w:style w:type="paragraph" w:styleId="ListParagraph">
    <w:name w:val="List Paragraph"/>
    <w:aliases w:val="Noise heading,RUS List,TOC style,lp1,Bullet OSM,Proposal Bullet List,Cell bullets,Issue Action POC,3,POCG Table Text,Dot pt,F5 List Paragraph,List Paragraph Char Char Char,Indicator Text,Colorful List - Accent 11,Bullet 1"/>
    <w:basedOn w:val="Normal"/>
    <w:link w:val="ListParagraphChar"/>
    <w:uiPriority w:val="34"/>
    <w:qFormat/>
    <w:rsid w:val="00945993"/>
    <w:pPr>
      <w:ind w:left="720"/>
      <w:contextualSpacing/>
    </w:pPr>
  </w:style>
  <w:style w:type="character" w:customStyle="1" w:styleId="ListParagraphChar">
    <w:name w:val="List Paragraph Char"/>
    <w:aliases w:val="Noise heading Char,RUS List Char,TOC style Char,lp1 Char,Bullet OSM Char,Proposal Bullet List Char,Cell bullets Char,Issue Action POC Char,3 Char,POCG Table Text Char,Dot pt Char,F5 List Paragraph Char,Indicator Text Char"/>
    <w:link w:val="ListParagraph"/>
    <w:uiPriority w:val="34"/>
    <w:locked/>
    <w:rsid w:val="00945993"/>
    <w:rPr>
      <w:rFonts w:ascii="Times New Roman" w:eastAsia="SimSun" w:hAnsi="Times New Roman" w:cs="Times New Roman"/>
      <w:lang w:eastAsia="zh-CN"/>
    </w:rPr>
  </w:style>
  <w:style w:type="character" w:styleId="CommentReference">
    <w:name w:val="annotation reference"/>
    <w:basedOn w:val="DefaultParagraphFont"/>
    <w:uiPriority w:val="99"/>
    <w:semiHidden/>
    <w:unhideWhenUsed/>
    <w:rsid w:val="00397B9A"/>
    <w:rPr>
      <w:sz w:val="16"/>
      <w:szCs w:val="16"/>
    </w:rPr>
  </w:style>
  <w:style w:type="paragraph" w:styleId="CommentText">
    <w:name w:val="annotation text"/>
    <w:basedOn w:val="Normal"/>
    <w:link w:val="CommentTextChar"/>
    <w:uiPriority w:val="99"/>
    <w:unhideWhenUsed/>
    <w:rsid w:val="00397B9A"/>
    <w:rPr>
      <w:sz w:val="20"/>
      <w:szCs w:val="20"/>
    </w:rPr>
  </w:style>
  <w:style w:type="character" w:customStyle="1" w:styleId="CommentTextChar">
    <w:name w:val="Comment Text Char"/>
    <w:basedOn w:val="DefaultParagraphFont"/>
    <w:link w:val="CommentText"/>
    <w:uiPriority w:val="99"/>
    <w:rsid w:val="00397B9A"/>
    <w:rPr>
      <w:rFonts w:ascii="Times New Roman" w:eastAsia="SimSun" w:hAnsi="Times New Roman" w:cs="Times New Roman"/>
      <w:sz w:val="20"/>
      <w:szCs w:val="20"/>
      <w:lang w:eastAsia="zh-CN"/>
    </w:rPr>
  </w:style>
  <w:style w:type="character" w:customStyle="1" w:styleId="rynqvb">
    <w:name w:val="rynqvb"/>
    <w:basedOn w:val="DefaultParagraphFont"/>
    <w:rsid w:val="00397B9A"/>
  </w:style>
  <w:style w:type="character" w:styleId="Strong">
    <w:name w:val="Strong"/>
    <w:basedOn w:val="DefaultParagraphFont"/>
    <w:uiPriority w:val="22"/>
    <w:qFormat/>
    <w:rsid w:val="008A5B4A"/>
    <w:rPr>
      <w:b/>
      <w:bCs/>
    </w:rPr>
  </w:style>
  <w:style w:type="paragraph" w:styleId="Header">
    <w:name w:val="header"/>
    <w:basedOn w:val="Normal"/>
    <w:link w:val="HeaderChar"/>
    <w:uiPriority w:val="99"/>
    <w:unhideWhenUsed/>
    <w:rsid w:val="004F446E"/>
    <w:pPr>
      <w:tabs>
        <w:tab w:val="clear" w:pos="850"/>
        <w:tab w:val="clear" w:pos="1191"/>
        <w:tab w:val="clear" w:pos="1531"/>
        <w:tab w:val="center" w:pos="4680"/>
        <w:tab w:val="right" w:pos="9360"/>
      </w:tabs>
    </w:pPr>
  </w:style>
  <w:style w:type="character" w:customStyle="1" w:styleId="HeaderChar">
    <w:name w:val="Header Char"/>
    <w:basedOn w:val="DefaultParagraphFont"/>
    <w:link w:val="Header"/>
    <w:uiPriority w:val="99"/>
    <w:rsid w:val="004F446E"/>
    <w:rPr>
      <w:rFonts w:ascii="Times New Roman" w:eastAsia="SimSun" w:hAnsi="Times New Roman" w:cs="Times New Roman"/>
      <w:lang w:eastAsia="zh-CN"/>
    </w:rPr>
  </w:style>
  <w:style w:type="paragraph" w:styleId="Footer">
    <w:name w:val="footer"/>
    <w:basedOn w:val="Normal"/>
    <w:link w:val="FooterChar"/>
    <w:uiPriority w:val="99"/>
    <w:unhideWhenUsed/>
    <w:rsid w:val="004F446E"/>
    <w:pPr>
      <w:tabs>
        <w:tab w:val="clear" w:pos="850"/>
        <w:tab w:val="clear" w:pos="1191"/>
        <w:tab w:val="clear" w:pos="1531"/>
        <w:tab w:val="center" w:pos="4680"/>
        <w:tab w:val="right" w:pos="9360"/>
      </w:tabs>
    </w:pPr>
  </w:style>
  <w:style w:type="character" w:customStyle="1" w:styleId="FooterChar">
    <w:name w:val="Footer Char"/>
    <w:basedOn w:val="DefaultParagraphFont"/>
    <w:link w:val="Footer"/>
    <w:uiPriority w:val="99"/>
    <w:rsid w:val="004F446E"/>
    <w:rPr>
      <w:rFonts w:ascii="Times New Roman" w:eastAsia="SimSun" w:hAnsi="Times New Roman" w:cs="Times New Roman"/>
      <w:lang w:eastAsia="zh-CN"/>
    </w:rPr>
  </w:style>
  <w:style w:type="table" w:customStyle="1" w:styleId="GridTable1Light-Accent11">
    <w:name w:val="Grid Table 1 Light - Accent 11"/>
    <w:basedOn w:val="TableNormal"/>
    <w:uiPriority w:val="46"/>
    <w:rsid w:val="008903A0"/>
    <w:pPr>
      <w:spacing w:after="0" w:line="240" w:lineRule="auto"/>
    </w:pPr>
    <w:rPr>
      <w:rFonts w:ascii="Times New Roman" w:eastAsia="SimSun" w:hAnsi="Times New Roman" w:cs="Times New Roman"/>
      <w:sz w:val="20"/>
      <w:szCs w:val="20"/>
    </w:r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msonormalmrcssattr">
    <w:name w:val="msonormal_mr_css_attr"/>
    <w:basedOn w:val="Normal"/>
    <w:rsid w:val="00EE004F"/>
    <w:pPr>
      <w:tabs>
        <w:tab w:val="clear" w:pos="850"/>
        <w:tab w:val="clear" w:pos="1191"/>
        <w:tab w:val="clear" w:pos="1531"/>
      </w:tabs>
      <w:spacing w:before="100" w:beforeAutospacing="1" w:after="100" w:afterAutospacing="1"/>
      <w:jc w:val="left"/>
    </w:pPr>
    <w:rPr>
      <w:rFonts w:ascii="Calibri" w:eastAsiaTheme="minorHAnsi" w:hAnsi="Calibri" w:cs="Calibri"/>
      <w:lang w:val="ru-RU" w:eastAsia="ru-RU"/>
    </w:rPr>
  </w:style>
  <w:style w:type="character" w:customStyle="1" w:styleId="rynqvbmrcssattr">
    <w:name w:val="rynqvb_mr_css_attr"/>
    <w:basedOn w:val="DefaultParagraphFont"/>
    <w:rsid w:val="00EE004F"/>
  </w:style>
  <w:style w:type="paragraph" w:styleId="BalloonText">
    <w:name w:val="Balloon Text"/>
    <w:basedOn w:val="Normal"/>
    <w:link w:val="BalloonTextChar"/>
    <w:uiPriority w:val="99"/>
    <w:semiHidden/>
    <w:unhideWhenUsed/>
    <w:rsid w:val="00441B9A"/>
    <w:rPr>
      <w:rFonts w:ascii="Tahoma" w:hAnsi="Tahoma" w:cs="Tahoma"/>
      <w:sz w:val="16"/>
      <w:szCs w:val="16"/>
    </w:rPr>
  </w:style>
  <w:style w:type="character" w:customStyle="1" w:styleId="BalloonTextChar">
    <w:name w:val="Balloon Text Char"/>
    <w:basedOn w:val="DefaultParagraphFont"/>
    <w:link w:val="BalloonText"/>
    <w:uiPriority w:val="99"/>
    <w:semiHidden/>
    <w:rsid w:val="00441B9A"/>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865"/>
    <w:pPr>
      <w:tabs>
        <w:tab w:val="left" w:pos="850"/>
        <w:tab w:val="left" w:pos="1191"/>
        <w:tab w:val="left" w:pos="1531"/>
      </w:tabs>
      <w:spacing w:after="0" w:line="240" w:lineRule="auto"/>
      <w:jc w:val="both"/>
    </w:pPr>
    <w:rPr>
      <w:rFonts w:ascii="Times New Roman" w:eastAsia="SimSu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1LightAccent1">
    <w:name w:val="Grid Table 1 Light Accent 1"/>
    <w:basedOn w:val="TableNormal"/>
    <w:uiPriority w:val="46"/>
    <w:rsid w:val="001F4865"/>
    <w:pPr>
      <w:spacing w:after="0" w:line="240" w:lineRule="auto"/>
    </w:pPr>
    <w:rPr>
      <w:rFonts w:ascii="Times New Roman" w:eastAsia="SimSun" w:hAnsi="Times New Roman" w:cs="Times New Roman"/>
      <w:sz w:val="20"/>
      <w:szCs w:val="20"/>
    </w:r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muitypography-root">
    <w:name w:val="muitypography-root"/>
    <w:basedOn w:val="DefaultParagraphFont"/>
    <w:rsid w:val="00CC04C0"/>
  </w:style>
  <w:style w:type="paragraph" w:styleId="ListParagraph">
    <w:name w:val="List Paragraph"/>
    <w:aliases w:val="Noise heading,RUS List,TOC style,lp1,Bullet OSM,Proposal Bullet List,Cell bullets,Issue Action POC,3,POCG Table Text,Dot pt,F5 List Paragraph,List Paragraph Char Char Char,Indicator Text,Colorful List - Accent 11,Bullet 1"/>
    <w:basedOn w:val="Normal"/>
    <w:link w:val="ListParagraphChar"/>
    <w:uiPriority w:val="34"/>
    <w:qFormat/>
    <w:rsid w:val="00945993"/>
    <w:pPr>
      <w:ind w:left="720"/>
      <w:contextualSpacing/>
    </w:pPr>
  </w:style>
  <w:style w:type="character" w:customStyle="1" w:styleId="ListParagraphChar">
    <w:name w:val="List Paragraph Char"/>
    <w:aliases w:val="Noise heading Char,RUS List Char,TOC style Char,lp1 Char,Bullet OSM Char,Proposal Bullet List Char,Cell bullets Char,Issue Action POC Char,3 Char,POCG Table Text Char,Dot pt Char,F5 List Paragraph Char,Indicator Text Char"/>
    <w:link w:val="ListParagraph"/>
    <w:uiPriority w:val="34"/>
    <w:locked/>
    <w:rsid w:val="00945993"/>
    <w:rPr>
      <w:rFonts w:ascii="Times New Roman" w:eastAsia="SimSun" w:hAnsi="Times New Roman" w:cs="Times New Roman"/>
      <w:lang w:eastAsia="zh-CN"/>
    </w:rPr>
  </w:style>
  <w:style w:type="character" w:styleId="CommentReference">
    <w:name w:val="annotation reference"/>
    <w:basedOn w:val="DefaultParagraphFont"/>
    <w:uiPriority w:val="99"/>
    <w:semiHidden/>
    <w:unhideWhenUsed/>
    <w:rsid w:val="00397B9A"/>
    <w:rPr>
      <w:sz w:val="16"/>
      <w:szCs w:val="16"/>
    </w:rPr>
  </w:style>
  <w:style w:type="paragraph" w:styleId="CommentText">
    <w:name w:val="annotation text"/>
    <w:basedOn w:val="Normal"/>
    <w:link w:val="CommentTextChar"/>
    <w:uiPriority w:val="99"/>
    <w:unhideWhenUsed/>
    <w:rsid w:val="00397B9A"/>
    <w:rPr>
      <w:sz w:val="20"/>
      <w:szCs w:val="20"/>
    </w:rPr>
  </w:style>
  <w:style w:type="character" w:customStyle="1" w:styleId="CommentTextChar">
    <w:name w:val="Comment Text Char"/>
    <w:basedOn w:val="DefaultParagraphFont"/>
    <w:link w:val="CommentText"/>
    <w:uiPriority w:val="99"/>
    <w:rsid w:val="00397B9A"/>
    <w:rPr>
      <w:rFonts w:ascii="Times New Roman" w:eastAsia="SimSun" w:hAnsi="Times New Roman" w:cs="Times New Roman"/>
      <w:sz w:val="20"/>
      <w:szCs w:val="20"/>
      <w:lang w:eastAsia="zh-CN"/>
    </w:rPr>
  </w:style>
  <w:style w:type="character" w:customStyle="1" w:styleId="rynqvb">
    <w:name w:val="rynqvb"/>
    <w:basedOn w:val="DefaultParagraphFont"/>
    <w:rsid w:val="00397B9A"/>
  </w:style>
  <w:style w:type="character" w:styleId="Strong">
    <w:name w:val="Strong"/>
    <w:basedOn w:val="DefaultParagraphFont"/>
    <w:uiPriority w:val="22"/>
    <w:qFormat/>
    <w:rsid w:val="008A5B4A"/>
    <w:rPr>
      <w:b/>
      <w:bCs/>
    </w:rPr>
  </w:style>
  <w:style w:type="paragraph" w:styleId="Header">
    <w:name w:val="header"/>
    <w:basedOn w:val="Normal"/>
    <w:link w:val="HeaderChar"/>
    <w:uiPriority w:val="99"/>
    <w:unhideWhenUsed/>
    <w:rsid w:val="004F446E"/>
    <w:pPr>
      <w:tabs>
        <w:tab w:val="clear" w:pos="850"/>
        <w:tab w:val="clear" w:pos="1191"/>
        <w:tab w:val="clear" w:pos="1531"/>
        <w:tab w:val="center" w:pos="4680"/>
        <w:tab w:val="right" w:pos="9360"/>
      </w:tabs>
    </w:pPr>
  </w:style>
  <w:style w:type="character" w:customStyle="1" w:styleId="HeaderChar">
    <w:name w:val="Header Char"/>
    <w:basedOn w:val="DefaultParagraphFont"/>
    <w:link w:val="Header"/>
    <w:uiPriority w:val="99"/>
    <w:rsid w:val="004F446E"/>
    <w:rPr>
      <w:rFonts w:ascii="Times New Roman" w:eastAsia="SimSun" w:hAnsi="Times New Roman" w:cs="Times New Roman"/>
      <w:lang w:eastAsia="zh-CN"/>
    </w:rPr>
  </w:style>
  <w:style w:type="paragraph" w:styleId="Footer">
    <w:name w:val="footer"/>
    <w:basedOn w:val="Normal"/>
    <w:link w:val="FooterChar"/>
    <w:uiPriority w:val="99"/>
    <w:unhideWhenUsed/>
    <w:rsid w:val="004F446E"/>
    <w:pPr>
      <w:tabs>
        <w:tab w:val="clear" w:pos="850"/>
        <w:tab w:val="clear" w:pos="1191"/>
        <w:tab w:val="clear" w:pos="1531"/>
        <w:tab w:val="center" w:pos="4680"/>
        <w:tab w:val="right" w:pos="9360"/>
      </w:tabs>
    </w:pPr>
  </w:style>
  <w:style w:type="character" w:customStyle="1" w:styleId="FooterChar">
    <w:name w:val="Footer Char"/>
    <w:basedOn w:val="DefaultParagraphFont"/>
    <w:link w:val="Footer"/>
    <w:uiPriority w:val="99"/>
    <w:rsid w:val="004F446E"/>
    <w:rPr>
      <w:rFonts w:ascii="Times New Roman" w:eastAsia="SimSun" w:hAnsi="Times New Roman" w:cs="Times New Roman"/>
      <w:lang w:eastAsia="zh-CN"/>
    </w:rPr>
  </w:style>
  <w:style w:type="table" w:customStyle="1" w:styleId="GridTable1Light-Accent11">
    <w:name w:val="Grid Table 1 Light - Accent 11"/>
    <w:basedOn w:val="TableNormal"/>
    <w:uiPriority w:val="46"/>
    <w:rsid w:val="008903A0"/>
    <w:pPr>
      <w:spacing w:after="0" w:line="240" w:lineRule="auto"/>
    </w:pPr>
    <w:rPr>
      <w:rFonts w:ascii="Times New Roman" w:eastAsia="SimSun" w:hAnsi="Times New Roman" w:cs="Times New Roman"/>
      <w:sz w:val="20"/>
      <w:szCs w:val="20"/>
    </w:r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msonormalmrcssattr">
    <w:name w:val="msonormal_mr_css_attr"/>
    <w:basedOn w:val="Normal"/>
    <w:rsid w:val="00EE004F"/>
    <w:pPr>
      <w:tabs>
        <w:tab w:val="clear" w:pos="850"/>
        <w:tab w:val="clear" w:pos="1191"/>
        <w:tab w:val="clear" w:pos="1531"/>
      </w:tabs>
      <w:spacing w:before="100" w:beforeAutospacing="1" w:after="100" w:afterAutospacing="1"/>
      <w:jc w:val="left"/>
    </w:pPr>
    <w:rPr>
      <w:rFonts w:ascii="Calibri" w:eastAsiaTheme="minorHAnsi" w:hAnsi="Calibri" w:cs="Calibri"/>
      <w:lang w:val="ru-RU" w:eastAsia="ru-RU"/>
    </w:rPr>
  </w:style>
  <w:style w:type="character" w:customStyle="1" w:styleId="rynqvbmrcssattr">
    <w:name w:val="rynqvb_mr_css_attr"/>
    <w:basedOn w:val="DefaultParagraphFont"/>
    <w:rsid w:val="00EE004F"/>
  </w:style>
  <w:style w:type="paragraph" w:styleId="BalloonText">
    <w:name w:val="Balloon Text"/>
    <w:basedOn w:val="Normal"/>
    <w:link w:val="BalloonTextChar"/>
    <w:uiPriority w:val="99"/>
    <w:semiHidden/>
    <w:unhideWhenUsed/>
    <w:rsid w:val="00441B9A"/>
    <w:rPr>
      <w:rFonts w:ascii="Tahoma" w:hAnsi="Tahoma" w:cs="Tahoma"/>
      <w:sz w:val="16"/>
      <w:szCs w:val="16"/>
    </w:rPr>
  </w:style>
  <w:style w:type="character" w:customStyle="1" w:styleId="BalloonTextChar">
    <w:name w:val="Balloon Text Char"/>
    <w:basedOn w:val="DefaultParagraphFont"/>
    <w:link w:val="BalloonText"/>
    <w:uiPriority w:val="99"/>
    <w:semiHidden/>
    <w:rsid w:val="00441B9A"/>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Faiq.Camalov</dc:creator>
  <cp:lastModifiedBy>User</cp:lastModifiedBy>
  <cp:revision>2</cp:revision>
  <dcterms:created xsi:type="dcterms:W3CDTF">2023-03-29T11:18:00Z</dcterms:created>
  <dcterms:modified xsi:type="dcterms:W3CDTF">2023-03-29T11:18:00Z</dcterms:modified>
</cp:coreProperties>
</file>