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8A70" w14:textId="2A073C0C" w:rsidR="00860559" w:rsidRPr="00BA2F27" w:rsidRDefault="00860559" w:rsidP="006A7409">
      <w:pPr>
        <w:jc w:val="center"/>
        <w:rPr>
          <w:b/>
          <w:bCs/>
          <w:u w:val="single"/>
        </w:rPr>
      </w:pPr>
      <w:r w:rsidRPr="00BA2F27">
        <w:rPr>
          <w:b/>
          <w:bCs/>
          <w:u w:val="single"/>
        </w:rPr>
        <w:t xml:space="preserve">One page Summary </w:t>
      </w:r>
      <w:r w:rsidR="006A7409" w:rsidRPr="00BA2F27">
        <w:rPr>
          <w:b/>
          <w:bCs/>
          <w:u w:val="single"/>
        </w:rPr>
        <w:t xml:space="preserve">of the </w:t>
      </w:r>
      <w:r w:rsidRPr="00BA2F27">
        <w:rPr>
          <w:b/>
          <w:bCs/>
          <w:u w:val="single"/>
        </w:rPr>
        <w:t>Fraud investigation</w:t>
      </w:r>
      <w:r w:rsidR="00B74167" w:rsidRPr="00BA2F27">
        <w:rPr>
          <w:b/>
          <w:bCs/>
          <w:u w:val="single"/>
        </w:rPr>
        <w:t xml:space="preserve"> </w:t>
      </w:r>
      <w:r w:rsidR="00BA2F27">
        <w:rPr>
          <w:b/>
          <w:bCs/>
          <w:u w:val="single"/>
        </w:rPr>
        <w:t>(Mr. Roeun Socheat, Deputy Director of International Customs Cooperation and Deputy Chief of GDCE Anti-Money Laundering Working Group)</w:t>
      </w:r>
    </w:p>
    <w:p w14:paraId="035E299F" w14:textId="2EA85FC0" w:rsidR="00860559" w:rsidRDefault="00860559"/>
    <w:p w14:paraId="50A59609" w14:textId="731B5895" w:rsidR="00B74167" w:rsidRDefault="00860559" w:rsidP="006A7409">
      <w:pPr>
        <w:ind w:firstLine="360"/>
      </w:pPr>
      <w:r>
        <w:t xml:space="preserve">As the deputy Chief of the GDCE AML Working Group, I </w:t>
      </w:r>
      <w:r w:rsidR="006A7409">
        <w:t xml:space="preserve">have been </w:t>
      </w:r>
      <w:r>
        <w:t xml:space="preserve">involved in the investigation of money laundering case, </w:t>
      </w:r>
      <w:r w:rsidR="006A7409">
        <w:t xml:space="preserve">related to </w:t>
      </w:r>
      <w:r>
        <w:t>goods smuggling.</w:t>
      </w:r>
      <w:r w:rsidR="00B74167">
        <w:t xml:space="preserve"> </w:t>
      </w:r>
      <w:r w:rsidR="006A7409">
        <w:t xml:space="preserve">As per your requirement, I am sharing with one of the </w:t>
      </w:r>
      <w:proofErr w:type="gramStart"/>
      <w:r w:rsidR="006A7409">
        <w:t>case</w:t>
      </w:r>
      <w:proofErr w:type="gramEnd"/>
      <w:r w:rsidR="006A7409">
        <w:t xml:space="preserve">, </w:t>
      </w:r>
      <w:r w:rsidR="00B74167">
        <w:t xml:space="preserve">that I </w:t>
      </w:r>
      <w:r w:rsidR="006A7409">
        <w:t>participated</w:t>
      </w:r>
      <w:r w:rsidR="00B74167">
        <w:t xml:space="preserve"> in the investigation</w:t>
      </w:r>
      <w:r w:rsidR="006A7409">
        <w:t xml:space="preserve"> and</w:t>
      </w:r>
      <w:r w:rsidR="00B74167">
        <w:t xml:space="preserve"> which lead </w:t>
      </w:r>
      <w:r w:rsidR="006A7409">
        <w:t>to the successful prosecution and the confiscation of assets acquired from the proceed of crime:</w:t>
      </w:r>
    </w:p>
    <w:p w14:paraId="49AB7A9A" w14:textId="77777777" w:rsidR="006A7409" w:rsidRPr="00F00822" w:rsidRDefault="006A7409" w:rsidP="006A7409">
      <w:pPr>
        <w:jc w:val="both"/>
      </w:pPr>
      <w:r w:rsidRPr="00F00822">
        <w:t>On</w:t>
      </w:r>
      <w:r w:rsidRPr="00134B24">
        <w:t xml:space="preserve"> 6 January 2022,</w:t>
      </w:r>
      <w:r w:rsidRPr="00F00822">
        <w:t xml:space="preserve"> the General Department of Customs and Excise of Cambodia (GDCE) received a spontaneous dissemination of a financial intelligence report from the CAFIU. The report identifies a target, namely SD, as the owner of a phone shop located in </w:t>
      </w:r>
      <w:r w:rsidRPr="00134B24">
        <w:t>Phnom Penh, which does the retail and the whole sale distribution of mobile phones throughout the country. The CAFIU report showed that the shop was not registered with the Ministry of Commerce and the target made</w:t>
      </w:r>
      <w:r w:rsidRPr="00F00822">
        <w:t xml:space="preserve"> a lot of overseas banking transfers in amounts which are not proportionate to the business activity. According to the open source, the shop is providing the maintenance service of mobile phone and household apparatus, which led us to a suspicion that the shop might be involved in illegal activities.</w:t>
      </w:r>
    </w:p>
    <w:p w14:paraId="528B4388" w14:textId="77777777" w:rsidR="006A7409" w:rsidRPr="00F00822" w:rsidRDefault="006A7409" w:rsidP="006A7409">
      <w:pPr>
        <w:jc w:val="both"/>
      </w:pPr>
      <w:r w:rsidRPr="00F00822">
        <w:t xml:space="preserve">The GDCE verified the report against our import and export database. As a result, we found that the shop was not registered with our system for import and exports. Then, GDCE officers were tasked to conduct </w:t>
      </w:r>
      <w:r>
        <w:t xml:space="preserve">tax evasion (failure to pay duties) and the parallel money laundering investigation which priorities included </w:t>
      </w:r>
      <w:r w:rsidRPr="00F00822">
        <w:t>identify</w:t>
      </w:r>
      <w:r>
        <w:t>ing</w:t>
      </w:r>
      <w:r w:rsidRPr="00F00822">
        <w:t xml:space="preserve"> the suspect</w:t>
      </w:r>
      <w:r>
        <w:t xml:space="preserve">s, including to </w:t>
      </w:r>
      <w:r w:rsidRPr="00F00822">
        <w:t xml:space="preserve">locate the shop and </w:t>
      </w:r>
      <w:r>
        <w:t xml:space="preserve">commence </w:t>
      </w:r>
      <w:r w:rsidRPr="00F00822">
        <w:t>conduct</w:t>
      </w:r>
      <w:r>
        <w:t>ing</w:t>
      </w:r>
      <w:r w:rsidRPr="00F00822">
        <w:t xml:space="preserve"> surveillance on their activities. The shop was </w:t>
      </w:r>
      <w:r>
        <w:t xml:space="preserve">identified </w:t>
      </w:r>
      <w:r w:rsidRPr="00F00822">
        <w:t>as Mobile Phone Sale and Service Center</w:t>
      </w:r>
      <w:r>
        <w:t xml:space="preserve"> in Phnom Penh.  GDCE conducted surveillance of the premise and observed that there was</w:t>
      </w:r>
      <w:r w:rsidRPr="00F00822">
        <w:t xml:space="preserve"> </w:t>
      </w:r>
      <w:r>
        <w:t xml:space="preserve">minimal business </w:t>
      </w:r>
      <w:r w:rsidRPr="00F00822">
        <w:t>activit</w:t>
      </w:r>
      <w:r w:rsidRPr="00F113D0">
        <w:t>y,</w:t>
      </w:r>
      <w:r w:rsidRPr="00F00822">
        <w:t xml:space="preserve"> and </w:t>
      </w:r>
      <w:r>
        <w:t xml:space="preserve">further inquiries with </w:t>
      </w:r>
      <w:r w:rsidRPr="00F113D0">
        <w:t xml:space="preserve">their </w:t>
      </w:r>
      <w:r w:rsidRPr="00F00822">
        <w:t xml:space="preserve">neighbors informed that they have never seen any customers coming to shop. However, the </w:t>
      </w:r>
      <w:r>
        <w:t xml:space="preserve">other </w:t>
      </w:r>
      <w:r w:rsidRPr="00F00822">
        <w:t xml:space="preserve">intelligence received </w:t>
      </w:r>
      <w:r>
        <w:t xml:space="preserve">by GDCE officers </w:t>
      </w:r>
      <w:r w:rsidRPr="00F00822">
        <w:t xml:space="preserve">from the other phone shops </w:t>
      </w:r>
      <w:r>
        <w:t xml:space="preserve">in the area </w:t>
      </w:r>
      <w:r w:rsidRPr="00F00822">
        <w:t xml:space="preserve">confirmed that the SD’s shop </w:t>
      </w:r>
      <w:r>
        <w:t xml:space="preserve">had on an ongoing basis </w:t>
      </w:r>
      <w:r w:rsidRPr="00F00822">
        <w:t>supplie</w:t>
      </w:r>
      <w:r>
        <w:t>d</w:t>
      </w:r>
      <w:r w:rsidRPr="00F00822">
        <w:t xml:space="preserve"> mobile phones to other retail shops throughout the country.</w:t>
      </w:r>
    </w:p>
    <w:p w14:paraId="43AA8D3A" w14:textId="77777777" w:rsidR="006A7409" w:rsidRPr="00F00822" w:rsidRDefault="006A7409" w:rsidP="006A7409">
      <w:pPr>
        <w:jc w:val="both"/>
      </w:pPr>
      <w:r w:rsidRPr="00F00822">
        <w:t>On</w:t>
      </w:r>
      <w:r w:rsidRPr="00F00822">
        <w:rPr>
          <w:b/>
        </w:rPr>
        <w:t xml:space="preserve"> 19 February 2022</w:t>
      </w:r>
      <w:r w:rsidRPr="00F00822">
        <w:t xml:space="preserve">, after the GDCE sought a warrant from Phnom Penh Municipal Court, GDCE searched the shop and found 828 mobile phones/electronic devices worth of 739,693 USD without import documents. During interrogation, the suspect confessed that he had been smuggling mobile phones/electronic devices into Cambodia from 2015 to 2021. The GDCE officer filed the customs offense report, seized all the smuggled phones and the suspect was arrested for smuggling of mobile phones and laundering of the proceed from his smuggling activities. </w:t>
      </w:r>
      <w:r w:rsidRPr="00F113D0">
        <w:t xml:space="preserve">From our preliminary estimation, the proceed generated from these illegal activities could be at least in the amount of </w:t>
      </w:r>
      <w:r w:rsidRPr="00F113D0">
        <w:rPr>
          <w:b/>
          <w:bCs/>
        </w:rPr>
        <w:t>2,789,687 USD</w:t>
      </w:r>
      <w:r w:rsidRPr="00F113D0">
        <w:t>.</w:t>
      </w:r>
    </w:p>
    <w:p w14:paraId="00F8B53A" w14:textId="77777777" w:rsidR="006A7409" w:rsidRPr="00F00822" w:rsidRDefault="006A7409" w:rsidP="006A7409">
      <w:pPr>
        <w:jc w:val="both"/>
      </w:pPr>
      <w:r w:rsidRPr="00F00822">
        <w:t xml:space="preserve">During the investigation, </w:t>
      </w:r>
      <w:r>
        <w:t xml:space="preserve">GDCE met with </w:t>
      </w:r>
      <w:r w:rsidRPr="00F00822">
        <w:t xml:space="preserve">the WGML </w:t>
      </w:r>
      <w:r>
        <w:t xml:space="preserve">(CAFIU, GDT, GNCP etc.) </w:t>
      </w:r>
      <w:r w:rsidRPr="00F00822">
        <w:t xml:space="preserve">to discuss this case and to seek information from various authorities. This cooperation continued throughout the investigation including through WGML meetings and telephone discussions. In particular, authorities relied on the WGML members of various agencies as a focal point to contact and seek </w:t>
      </w:r>
      <w:r w:rsidRPr="00F00822">
        <w:lastRenderedPageBreak/>
        <w:t>information and guidance. As a result, the GDCE sent out the requests to the following agencies to identify and trace the properties:</w:t>
      </w:r>
    </w:p>
    <w:p w14:paraId="604D2CAA" w14:textId="77777777" w:rsidR="006A7409" w:rsidRPr="00F00822" w:rsidRDefault="006A7409" w:rsidP="006A7409">
      <w:pPr>
        <w:numPr>
          <w:ilvl w:val="0"/>
          <w:numId w:val="2"/>
        </w:numPr>
        <w:spacing w:after="120"/>
        <w:jc w:val="both"/>
      </w:pPr>
      <w:r w:rsidRPr="00F00822">
        <w:t>To CAFIU to seek its cooperation to hold transactions of the suspects’ accounts, while waiting for the freezing court warrant.</w:t>
      </w:r>
    </w:p>
    <w:p w14:paraId="0BB75140" w14:textId="77777777" w:rsidR="006A7409" w:rsidRPr="00F00822" w:rsidRDefault="006A7409" w:rsidP="006A7409">
      <w:pPr>
        <w:numPr>
          <w:ilvl w:val="0"/>
          <w:numId w:val="2"/>
        </w:numPr>
        <w:spacing w:after="120"/>
        <w:jc w:val="both"/>
      </w:pPr>
      <w:r w:rsidRPr="00F00822">
        <w:t>To General Department of Taxation (GDT) to seek information related to the suspect’s and shop’s tax declaration and to determine whether the properties belonged to the shop and the suspect.</w:t>
      </w:r>
    </w:p>
    <w:p w14:paraId="12B4BAE0" w14:textId="77777777" w:rsidR="006A7409" w:rsidRPr="00F00822" w:rsidRDefault="006A7409" w:rsidP="006A7409">
      <w:pPr>
        <w:numPr>
          <w:ilvl w:val="0"/>
          <w:numId w:val="2"/>
        </w:numPr>
        <w:spacing w:after="120"/>
        <w:jc w:val="both"/>
      </w:pPr>
      <w:r w:rsidRPr="00F00822">
        <w:t>To Ministry of Land Management, Urban Planning and Construction (MLMUPC) to seek information on the properties owned by the shop and the suspect.</w:t>
      </w:r>
    </w:p>
    <w:p w14:paraId="3A71E6D0" w14:textId="77777777" w:rsidR="006A7409" w:rsidRPr="00F00822" w:rsidRDefault="006A7409" w:rsidP="006A7409">
      <w:pPr>
        <w:numPr>
          <w:ilvl w:val="0"/>
          <w:numId w:val="2"/>
        </w:numPr>
        <w:spacing w:after="120"/>
        <w:jc w:val="both"/>
      </w:pPr>
      <w:r w:rsidRPr="00F00822">
        <w:t>To Ministry of Public Works and Transport (MPWT) to seek information about any vehicles owned by the shop and the suspect.</w:t>
      </w:r>
    </w:p>
    <w:p w14:paraId="3EB07F52" w14:textId="6D594314" w:rsidR="006A7409" w:rsidRPr="00F00822" w:rsidRDefault="006A7409" w:rsidP="006A7409">
      <w:pPr>
        <w:jc w:val="both"/>
      </w:pPr>
      <w:r>
        <w:t xml:space="preserve">Subsequently, with the information shared by </w:t>
      </w:r>
      <w:r w:rsidRPr="00F00822">
        <w:t>GDCE</w:t>
      </w:r>
      <w:r>
        <w:t xml:space="preserve"> and a request to CAFIU for further information</w:t>
      </w:r>
      <w:r w:rsidRPr="00F00822">
        <w:t xml:space="preserve">, </w:t>
      </w:r>
      <w:r>
        <w:t>C</w:t>
      </w:r>
      <w:r w:rsidRPr="00F00822">
        <w:t xml:space="preserve">AFIU identified 6 bank accounts under the name of the suspect </w:t>
      </w:r>
      <w:r>
        <w:t xml:space="preserve">which CAFIU was able to hold </w:t>
      </w:r>
      <w:r w:rsidRPr="00F00822">
        <w:t>for 48 hours in accordance with Article 12 of t</w:t>
      </w:r>
      <w:r>
        <w:t>h</w:t>
      </w:r>
      <w:r w:rsidRPr="00F00822">
        <w:t xml:space="preserve">e Law on AML/CFT. </w:t>
      </w:r>
    </w:p>
    <w:p w14:paraId="14114AC1" w14:textId="77777777" w:rsidR="006A7409" w:rsidRPr="00F00822" w:rsidRDefault="006A7409" w:rsidP="006A7409">
      <w:pPr>
        <w:jc w:val="both"/>
      </w:pPr>
      <w:r w:rsidRPr="00F00822">
        <w:t>On</w:t>
      </w:r>
      <w:r w:rsidRPr="00134B24">
        <w:t xml:space="preserve"> 21 February 2022 (</w:t>
      </w:r>
      <w:r w:rsidRPr="00F00822">
        <w:t xml:space="preserve">within that 48-hour period after CAFIU </w:t>
      </w:r>
      <w:r>
        <w:t>hold</w:t>
      </w:r>
      <w:r w:rsidRPr="00F00822">
        <w:t xml:space="preserve"> the accounts</w:t>
      </w:r>
      <w:r w:rsidRPr="00134B24">
        <w:t>)</w:t>
      </w:r>
      <w:r w:rsidRPr="00F00822">
        <w:t>, the Prosecutor charged SD with goods smuggling and money laundering and requested the Investigation Judge to freeze the bank accounts and electronic devices.</w:t>
      </w:r>
    </w:p>
    <w:p w14:paraId="766D790B" w14:textId="77777777" w:rsidR="006A7409" w:rsidRPr="00F00822" w:rsidRDefault="006A7409" w:rsidP="006A7409">
      <w:pPr>
        <w:jc w:val="both"/>
      </w:pPr>
      <w:r w:rsidRPr="00F00822">
        <w:t>On</w:t>
      </w:r>
      <w:r w:rsidRPr="00134B24">
        <w:t xml:space="preserve"> 22 February 2022,</w:t>
      </w:r>
      <w:r w:rsidRPr="00F00822">
        <w:t xml:space="preserve"> the Investigating Judge issued two freezing orders to freeze the asset. One freezing order was to freeze the bank accounts under the name of the suspect </w:t>
      </w:r>
      <w:r w:rsidRPr="00134B24">
        <w:t xml:space="preserve">which is suspected to be the proceed of crime </w:t>
      </w:r>
      <w:r w:rsidRPr="00F00822">
        <w:t xml:space="preserve">(a total of USD56,024.49). Another freezing order was issued to freeze the mobile phone/electronic devices </w:t>
      </w:r>
      <w:r>
        <w:t xml:space="preserve">that </w:t>
      </w:r>
      <w:r w:rsidRPr="00F00822">
        <w:t>had been seized during the operation which had a total estimated value of USD</w:t>
      </w:r>
      <w:r>
        <w:t xml:space="preserve"> 739,693. </w:t>
      </w:r>
      <w:r w:rsidRPr="00F00822">
        <w:t xml:space="preserve"> </w:t>
      </w:r>
    </w:p>
    <w:p w14:paraId="60C99E45" w14:textId="77777777" w:rsidR="006A7409" w:rsidRPr="00134B24" w:rsidRDefault="006A7409" w:rsidP="006A7409">
      <w:pPr>
        <w:jc w:val="both"/>
      </w:pPr>
      <w:r w:rsidRPr="00F00822">
        <w:t xml:space="preserve">Under the lead of investigation judge (and with assistance of the WGML), GDCE continued to cooperate with relevant agencies to identify and to trace the assets of SD and other related activities with the shop. The investigation confirmed that SD Shop has no tax registration under GDT but had histories of transferring ownership on real </w:t>
      </w:r>
      <w:r w:rsidRPr="00134B24">
        <w:t>properties in tax system. Moreover, SD also had registered a car under his name in 2020, So the investigation judge has issued a rogatory letter to GDCE to search and to seize the car. This was ultimately frozen on 22 April 2022 (see below).</w:t>
      </w:r>
    </w:p>
    <w:p w14:paraId="31C99FE6" w14:textId="77777777" w:rsidR="006A7409" w:rsidRPr="00134B24" w:rsidRDefault="006A7409" w:rsidP="006A7409">
      <w:pPr>
        <w:jc w:val="both"/>
      </w:pPr>
      <w:r w:rsidRPr="00134B24">
        <w:t xml:space="preserve">Through tracing the transactions, GDCE found that SD transferred lot of money abroad. Since SD admitted that he had business partner Mr. B who runs company HB in country B, the money transferred to Company HB in country B was suspected to be proceed of crime. The investigating judge then made </w:t>
      </w:r>
      <w:proofErr w:type="gramStart"/>
      <w:r w:rsidRPr="00134B24">
        <w:t>a</w:t>
      </w:r>
      <w:proofErr w:type="gramEnd"/>
      <w:r w:rsidRPr="00134B24">
        <w:t xml:space="preserve"> MLA request to country B to collect evidences. To date, no response has been received from the requested country despite numerous follow up requests.</w:t>
      </w:r>
    </w:p>
    <w:p w14:paraId="1F080470" w14:textId="77777777" w:rsidR="006A7409" w:rsidRPr="00134B24" w:rsidRDefault="006A7409" w:rsidP="006A7409">
      <w:pPr>
        <w:jc w:val="both"/>
        <w:rPr>
          <w:u w:val="single"/>
        </w:rPr>
      </w:pPr>
      <w:r w:rsidRPr="00134B24">
        <w:t xml:space="preserve">On Mar 14, 2022, as the result of cooperation with National Bank of Cambodia (NBC), another bank account of SD was found, investigation judge issued freezing order to freeze the account with the remain 971.32 USD balance in the </w:t>
      </w:r>
      <w:r w:rsidRPr="00134B24">
        <w:lastRenderedPageBreak/>
        <w:t xml:space="preserve">account. </w:t>
      </w:r>
      <w:r w:rsidRPr="00134B24">
        <w:rPr>
          <w:i/>
          <w:iCs/>
          <w:u w:val="single"/>
        </w:rPr>
        <w:t xml:space="preserve">LEAs may seek financial information from the NBC </w:t>
      </w:r>
      <w:proofErr w:type="gramStart"/>
      <w:r w:rsidRPr="00134B24">
        <w:rPr>
          <w:i/>
          <w:iCs/>
          <w:u w:val="single"/>
        </w:rPr>
        <w:t>in the course of</w:t>
      </w:r>
      <w:proofErr w:type="gramEnd"/>
      <w:r w:rsidRPr="00134B24">
        <w:rPr>
          <w:i/>
          <w:iCs/>
          <w:u w:val="single"/>
        </w:rPr>
        <w:t xml:space="preserve"> an investigation because information provided by the NBC is admissible in Court.</w:t>
      </w:r>
    </w:p>
    <w:p w14:paraId="119EF3EA" w14:textId="77777777" w:rsidR="006A7409" w:rsidRPr="00F00822" w:rsidRDefault="006A7409" w:rsidP="006A7409">
      <w:pPr>
        <w:jc w:val="both"/>
      </w:pPr>
      <w:r w:rsidRPr="00134B24">
        <w:t xml:space="preserve">On 12 April 2022, by executing rogatory letter of investigation judge, the GDCE managed to locate </w:t>
      </w:r>
      <w:r w:rsidRPr="00F00822">
        <w:t>a vehicle and brought it to customs warehouse. On</w:t>
      </w:r>
      <w:r w:rsidRPr="00F00822">
        <w:rPr>
          <w:b/>
        </w:rPr>
        <w:t xml:space="preserve"> </w:t>
      </w:r>
      <w:r w:rsidRPr="00134B24">
        <w:t>22 April 2022,</w:t>
      </w:r>
      <w:r w:rsidRPr="00F00822">
        <w:t xml:space="preserve"> after receiving the report from GDCE, investigation judge issued another freezing order to freeze this asset</w:t>
      </w:r>
      <w:r>
        <w:t xml:space="preserve"> which is instrumentality of </w:t>
      </w:r>
      <w:proofErr w:type="gramStart"/>
      <w:r>
        <w:t>crime</w:t>
      </w:r>
      <w:proofErr w:type="gramEnd"/>
    </w:p>
    <w:p w14:paraId="1A000677" w14:textId="77777777" w:rsidR="006A7409" w:rsidRDefault="006A7409" w:rsidP="006A7409">
      <w:pPr>
        <w:jc w:val="both"/>
      </w:pPr>
      <w:r w:rsidRPr="00F00822">
        <w:t xml:space="preserve">Through the history of transferring ownership of real property, the GDCE continued the cooperation with local government agency and found out that SD has an unregistered land which was built into 6 flat houses. In 2020 SD sold two of his flat houses to third parties and transferred the ownership (for market value). The remaining four flat house </w:t>
      </w:r>
      <w:r>
        <w:t>were</w:t>
      </w:r>
      <w:r w:rsidRPr="00F00822">
        <w:t xml:space="preserve"> still under the ownership of SD.</w:t>
      </w:r>
      <w:r w:rsidRPr="00134B24">
        <w:t xml:space="preserve"> On 01, June 2022</w:t>
      </w:r>
      <w:r w:rsidRPr="00F00822">
        <w:t>, after receiving the request from GDCE, investigating judge issued another freezing order to freeze the four remaining flat houses</w:t>
      </w:r>
      <w:r>
        <w:t xml:space="preserve"> as proceed of </w:t>
      </w:r>
      <w:proofErr w:type="gramStart"/>
      <w:r>
        <w:t>crime</w:t>
      </w:r>
      <w:proofErr w:type="gramEnd"/>
    </w:p>
    <w:p w14:paraId="0E04CE63" w14:textId="77777777" w:rsidR="006A7409" w:rsidRPr="00F00822" w:rsidRDefault="006A7409" w:rsidP="006A7409">
      <w:pPr>
        <w:jc w:val="both"/>
      </w:pPr>
      <w:r w:rsidRPr="00134B24">
        <w:t>On 01, July 2022,</w:t>
      </w:r>
      <w:r w:rsidRPr="00F00822">
        <w:t xml:space="preserve"> after Investigating Judge completed the investigation, the Investigating Judge issued a closing order to indict SD and charged him with money laundering and goods smuggling. The case file was sent to the Trial Judge to adjudicate.</w:t>
      </w:r>
    </w:p>
    <w:p w14:paraId="696E668E" w14:textId="77777777" w:rsidR="006A7409" w:rsidRDefault="006A7409" w:rsidP="006A7409">
      <w:pPr>
        <w:jc w:val="both"/>
      </w:pPr>
      <w:r w:rsidRPr="00F00822">
        <w:t>After the evidentiary hearings, the Trial Judge concluded the case and issued a judgement on</w:t>
      </w:r>
      <w:r w:rsidRPr="00134B24">
        <w:t xml:space="preserve"> July 19th, 2022.</w:t>
      </w:r>
      <w:r w:rsidRPr="00F00822">
        <w:t xml:space="preserve"> The Phnom Penh Court of the First Instance found that SD was guilty of money laundering and goods smuggling. The court sentenced SD to two years imprisonment and 40 million Riels of Fine and</w:t>
      </w:r>
      <w:r>
        <w:t xml:space="preserve"> confiscation of all the frozen assets totaling </w:t>
      </w:r>
      <w:r w:rsidRPr="00F00822">
        <w:rPr>
          <w:b/>
          <w:bCs/>
        </w:rPr>
        <w:t>USD1,408,688.81</w:t>
      </w:r>
      <w:r>
        <w:t>. These assets comprised of:</w:t>
      </w:r>
    </w:p>
    <w:p w14:paraId="4B615770" w14:textId="77777777" w:rsidR="006A7409" w:rsidRDefault="006A7409" w:rsidP="006A7409">
      <w:pPr>
        <w:pStyle w:val="ListParagraph"/>
        <w:numPr>
          <w:ilvl w:val="0"/>
          <w:numId w:val="3"/>
        </w:numPr>
        <w:spacing w:after="120"/>
      </w:pPr>
      <w:r>
        <w:t>Electronic devices – instrumentality of crime – USD 739,693</w:t>
      </w:r>
    </w:p>
    <w:p w14:paraId="70643535" w14:textId="77777777" w:rsidR="006A7409" w:rsidRDefault="006A7409" w:rsidP="006A7409">
      <w:pPr>
        <w:pStyle w:val="ListParagraph"/>
        <w:numPr>
          <w:ilvl w:val="0"/>
          <w:numId w:val="3"/>
        </w:numPr>
        <w:spacing w:after="120"/>
      </w:pPr>
      <w:r>
        <w:t>7 bank accounts – criminal proceeds – USD 56,995.81</w:t>
      </w:r>
    </w:p>
    <w:p w14:paraId="4F5A2412" w14:textId="77777777" w:rsidR="006A7409" w:rsidRDefault="006A7409" w:rsidP="006A7409">
      <w:pPr>
        <w:pStyle w:val="ListParagraph"/>
        <w:numPr>
          <w:ilvl w:val="0"/>
          <w:numId w:val="3"/>
        </w:numPr>
        <w:spacing w:after="120"/>
      </w:pPr>
      <w:r>
        <w:t xml:space="preserve">4 houses – </w:t>
      </w:r>
      <w:r w:rsidRPr="009E614F">
        <w:t xml:space="preserve">criminal proceeds </w:t>
      </w:r>
      <w:r>
        <w:t>– USD 600,000</w:t>
      </w:r>
    </w:p>
    <w:p w14:paraId="50269D15" w14:textId="77777777" w:rsidR="006A7409" w:rsidRPr="00F00822" w:rsidRDefault="006A7409" w:rsidP="006A7409">
      <w:pPr>
        <w:pStyle w:val="ListParagraph"/>
        <w:numPr>
          <w:ilvl w:val="0"/>
          <w:numId w:val="3"/>
        </w:numPr>
        <w:spacing w:after="120"/>
      </w:pPr>
      <w:r>
        <w:t>1 car – instrumentality of crime – USD 12,000</w:t>
      </w:r>
    </w:p>
    <w:p w14:paraId="74650099" w14:textId="77777777" w:rsidR="006A7409" w:rsidRPr="00F00822" w:rsidRDefault="006A7409" w:rsidP="006A7409"/>
    <w:p w14:paraId="61D4E2D8" w14:textId="77777777" w:rsidR="006A7409" w:rsidRPr="00F00822" w:rsidRDefault="006A7409" w:rsidP="006A7409">
      <w:r w:rsidRPr="00F00822">
        <w:t xml:space="preserve">After the judgement has been issued, SD </w:t>
      </w:r>
      <w:r>
        <w:t>did not appeal</w:t>
      </w:r>
      <w:r w:rsidRPr="00F00822">
        <w:t xml:space="preserve"> the judgment. So, on October 16</w:t>
      </w:r>
      <w:r w:rsidRPr="00F00822">
        <w:rPr>
          <w:vertAlign w:val="superscript"/>
        </w:rPr>
        <w:t>th</w:t>
      </w:r>
      <w:r w:rsidRPr="00F00822">
        <w:t xml:space="preserve">, </w:t>
      </w:r>
      <w:proofErr w:type="gramStart"/>
      <w:r w:rsidRPr="00F00822">
        <w:t>2022</w:t>
      </w:r>
      <w:proofErr w:type="gramEnd"/>
      <w:r w:rsidRPr="00F00822">
        <w:t xml:space="preserve"> the judgment become final.</w:t>
      </w:r>
    </w:p>
    <w:p w14:paraId="6CD818B1" w14:textId="77777777" w:rsidR="006A7409" w:rsidRDefault="006A7409" w:rsidP="006A7409"/>
    <w:sectPr w:rsidR="006A7409">
      <w:pgSz w:w="11907" w:h="16840" w:code="9"/>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02E"/>
    <w:multiLevelType w:val="hybridMultilevel"/>
    <w:tmpl w:val="AE322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3A0FC1"/>
    <w:multiLevelType w:val="hybridMultilevel"/>
    <w:tmpl w:val="1E76F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165098"/>
    <w:multiLevelType w:val="hybridMultilevel"/>
    <w:tmpl w:val="4660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652128">
    <w:abstractNumId w:val="2"/>
  </w:num>
  <w:num w:numId="2" w16cid:durableId="1420444057">
    <w:abstractNumId w:val="0"/>
  </w:num>
  <w:num w:numId="3" w16cid:durableId="105080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59"/>
    <w:rsid w:val="00552CA7"/>
    <w:rsid w:val="006A7409"/>
    <w:rsid w:val="006C289A"/>
    <w:rsid w:val="00860559"/>
    <w:rsid w:val="008F5840"/>
    <w:rsid w:val="00B74167"/>
    <w:rsid w:val="00BA2F2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614D"/>
  <w15:chartTrackingRefBased/>
  <w15:docId w15:val="{2609458F-AE32-4664-8E09-B679AA3A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sz w:val="28"/>
      <w:szCs w:val="28"/>
      <w:lang w:bidi="he-IL"/>
      <w14:ligatures w14:val="none"/>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Office 2000</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Limon for Microsoft Office 2000 &amp; Xp.</dc:subject>
  <dc:creator>socheat roeun</dc:creator>
  <cp:keywords>Normal Template</cp:keywords>
  <dc:description/>
  <cp:lastModifiedBy>socheat roeun</cp:lastModifiedBy>
  <cp:revision>3</cp:revision>
  <dcterms:created xsi:type="dcterms:W3CDTF">2023-03-18T22:37:00Z</dcterms:created>
  <dcterms:modified xsi:type="dcterms:W3CDTF">2023-03-21T08:17:00Z</dcterms:modified>
</cp:coreProperties>
</file>